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4B21" w14:textId="6320D435" w:rsidR="00CF52DB" w:rsidRPr="001021F8" w:rsidRDefault="00225A64" w:rsidP="00225A64">
      <w:pPr>
        <w:jc w:val="center"/>
        <w:rPr>
          <w:b/>
          <w:bCs/>
        </w:rPr>
      </w:pPr>
      <w:r w:rsidRPr="001021F8">
        <w:rPr>
          <w:b/>
          <w:bCs/>
        </w:rPr>
        <w:t>Assessment</w:t>
      </w:r>
      <w:r w:rsidR="00B62AA6">
        <w:rPr>
          <w:b/>
          <w:bCs/>
        </w:rPr>
        <w:t xml:space="preserve"> 8: Educational Platform</w:t>
      </w:r>
    </w:p>
    <w:p w14:paraId="0080497F" w14:textId="54903021" w:rsidR="00225A64" w:rsidRPr="001021F8" w:rsidRDefault="00225A64" w:rsidP="00225A64">
      <w:pPr>
        <w:jc w:val="center"/>
        <w:rPr>
          <w:b/>
          <w:bCs/>
        </w:rPr>
      </w:pPr>
    </w:p>
    <w:p w14:paraId="60C00943" w14:textId="44B0EF3D" w:rsidR="00456412" w:rsidRPr="00456412" w:rsidRDefault="00456412" w:rsidP="00225A64">
      <w:pPr>
        <w:jc w:val="both"/>
        <w:rPr>
          <w:b/>
          <w:bCs/>
          <w:u w:val="single"/>
        </w:rPr>
      </w:pPr>
      <w:r w:rsidRPr="00456412">
        <w:rPr>
          <w:b/>
          <w:bCs/>
          <w:u w:val="single"/>
        </w:rPr>
        <w:t>Part 1</w:t>
      </w:r>
    </w:p>
    <w:p w14:paraId="0C8EC5E2" w14:textId="52BABBB6" w:rsidR="00225A64" w:rsidRPr="001021F8" w:rsidRDefault="00225A64" w:rsidP="00225A64">
      <w:pPr>
        <w:jc w:val="both"/>
        <w:rPr>
          <w:b/>
          <w:bCs/>
        </w:rPr>
      </w:pPr>
      <w:r w:rsidRPr="001021F8">
        <w:rPr>
          <w:b/>
          <w:bCs/>
        </w:rPr>
        <w:t>a. Assessment</w:t>
      </w:r>
    </w:p>
    <w:p w14:paraId="6E335D1C" w14:textId="15A94734" w:rsidR="002C1118" w:rsidRDefault="002C1118" w:rsidP="002C1118">
      <w:r>
        <w:t xml:space="preserve">Candidates are required to complete the Educational Platform in three courses, EDAD 525: Introduction to  Educational Leadership, SUPV 520: Supervision and Professional Development, and EDAD 617: Advanced School Leadership and Supervision. TCNJ faculty developed the Educational Platform assignment to allow candidates to articulate their perspectives on </w:t>
      </w:r>
      <w:r w:rsidR="00764206">
        <w:t xml:space="preserve">leadership topics </w:t>
      </w:r>
      <w:r>
        <w:t>such as the purpose of education</w:t>
      </w:r>
      <w:r w:rsidR="00764206">
        <w:t>;</w:t>
      </w:r>
      <w:r>
        <w:t xml:space="preserve"> the relationship among curriculum, teaching and learning</w:t>
      </w:r>
      <w:r w:rsidR="00764206">
        <w:t xml:space="preserve">; </w:t>
      </w:r>
      <w:r>
        <w:t>what makes a teacher effective</w:t>
      </w:r>
      <w:r w:rsidR="00764206">
        <w:t>; and</w:t>
      </w:r>
      <w:r>
        <w:t xml:space="preserve"> how we </w:t>
      </w:r>
      <w:r w:rsidR="00764206">
        <w:t xml:space="preserve">can </w:t>
      </w:r>
      <w:r>
        <w:t>motivate all students to be successful in school</w:t>
      </w:r>
      <w:r w:rsidR="00764206">
        <w:t>.</w:t>
      </w:r>
    </w:p>
    <w:p w14:paraId="4387E1AD" w14:textId="77777777" w:rsidR="002C1118" w:rsidRDefault="002C1118" w:rsidP="002C1118"/>
    <w:p w14:paraId="6C76EAC0" w14:textId="1A1D4B3E" w:rsidR="002C1118" w:rsidRDefault="002C1118" w:rsidP="002C1118">
      <w:r>
        <w:t xml:space="preserve">The candidate’s initial statement on leadership is submitted as part of the application to the </w:t>
      </w:r>
      <w:r w:rsidR="00764206">
        <w:t xml:space="preserve">educational leadership </w:t>
      </w:r>
      <w:r>
        <w:t>program.</w:t>
      </w:r>
      <w:r w:rsidRPr="002C1118">
        <w:t xml:space="preserve"> </w:t>
      </w:r>
      <w:r>
        <w:t>As candidates matriculate through the program, they are required to write and subsequently revisit their educational platform</w:t>
      </w:r>
      <w:r w:rsidR="00764206">
        <w:t>s</w:t>
      </w:r>
      <w:r>
        <w:t xml:space="preserve"> at three different developmental stages: the beginning, the middle and the end of the program.  Having to think through such issues regularly promotes a paradigm shift from the candidate’s position upon entering the program to that of school leader at the conclusion of the coursework.  </w:t>
      </w:r>
    </w:p>
    <w:p w14:paraId="434DEC1A" w14:textId="77777777" w:rsidR="002C1118" w:rsidRDefault="002C1118" w:rsidP="002C1118"/>
    <w:p w14:paraId="2918AEEE" w14:textId="68AA4696" w:rsidR="002C1118" w:rsidRDefault="002C1118" w:rsidP="002C1118">
      <w:r>
        <w:t>We f</w:t>
      </w:r>
      <w:r w:rsidR="00764206">
        <w:t>ormally</w:t>
      </w:r>
      <w:r>
        <w:t xml:space="preserve"> assess the Educational Platform during EDAD 525, one of the first courses </w:t>
      </w:r>
      <w:r w:rsidR="00D5568D">
        <w:t>candidate</w:t>
      </w:r>
      <w:r>
        <w:t>s take in the program, and again EDAD 617, which is often taken along</w:t>
      </w:r>
      <w:r w:rsidR="00764206">
        <w:t>side</w:t>
      </w:r>
      <w:r>
        <w:t xml:space="preserve"> the internship experience</w:t>
      </w:r>
      <w:r w:rsidR="00764206">
        <w:t xml:space="preserve"> at the end of the program</w:t>
      </w:r>
      <w:r>
        <w:t>. Data collected at these points provide a view into candidates’ growth across the educational leadership program. Results are shared with candidates via Canvas, our electronic learning management system.</w:t>
      </w:r>
    </w:p>
    <w:p w14:paraId="72583900" w14:textId="3D8FA265" w:rsidR="00225A64" w:rsidRPr="000948FB" w:rsidRDefault="00225A64" w:rsidP="00225A64">
      <w:pPr>
        <w:jc w:val="both"/>
      </w:pPr>
    </w:p>
    <w:p w14:paraId="4A55DE06" w14:textId="1E9CCEFA" w:rsidR="00225A64" w:rsidRPr="001021F8" w:rsidRDefault="00225A64" w:rsidP="00225A64">
      <w:pPr>
        <w:jc w:val="both"/>
        <w:rPr>
          <w:b/>
          <w:bCs/>
        </w:rPr>
      </w:pPr>
      <w:r w:rsidRPr="001021F8">
        <w:rPr>
          <w:b/>
          <w:bCs/>
        </w:rPr>
        <w:t>b. Alignment to Standards</w:t>
      </w:r>
    </w:p>
    <w:p w14:paraId="32EE7E0A" w14:textId="054688CD" w:rsidR="002C1118" w:rsidRPr="00B62AA6" w:rsidRDefault="002C1118" w:rsidP="002C1118">
      <w:pPr>
        <w:rPr>
          <w:rFonts w:ascii="Calibri" w:hAnsi="Calibri" w:cs="Calibri"/>
        </w:rPr>
      </w:pPr>
      <w:r w:rsidRPr="00B62AA6">
        <w:rPr>
          <w:rFonts w:ascii="Calibri" w:hAnsi="Calibri" w:cs="Calibri"/>
        </w:rPr>
        <w:t xml:space="preserve">The Educational Platform is </w:t>
      </w:r>
      <w:r w:rsidR="00B62AA6">
        <w:rPr>
          <w:rFonts w:ascii="Calibri" w:hAnsi="Calibri" w:cs="Calibri"/>
        </w:rPr>
        <w:t>aligned with the following standards:</w:t>
      </w:r>
    </w:p>
    <w:p w14:paraId="1F000E5C" w14:textId="5F3FF031" w:rsidR="002C1118" w:rsidRPr="00B62AA6" w:rsidRDefault="002C1118" w:rsidP="002C1118">
      <w:pPr>
        <w:rPr>
          <w:rFonts w:ascii="Calibri" w:hAnsi="Calibri" w:cs="Calibri"/>
        </w:rPr>
      </w:pPr>
      <w:r w:rsidRPr="00B62AA6">
        <w:rPr>
          <w:rFonts w:ascii="Calibri" w:hAnsi="Calibri" w:cs="Calibri"/>
        </w:rPr>
        <w:t>ELCC standards: 1.1, 5.5, 6.3</w:t>
      </w:r>
    </w:p>
    <w:p w14:paraId="3A3D5DB0" w14:textId="6762DA9B" w:rsidR="002C1118" w:rsidRPr="00B62AA6" w:rsidRDefault="002C1118" w:rsidP="002C1118">
      <w:pPr>
        <w:rPr>
          <w:rFonts w:ascii="Calibri" w:hAnsi="Calibri" w:cs="Calibri"/>
        </w:rPr>
      </w:pPr>
      <w:r w:rsidRPr="00B62AA6">
        <w:rPr>
          <w:rFonts w:ascii="Calibri" w:hAnsi="Calibri" w:cs="Calibri"/>
        </w:rPr>
        <w:t xml:space="preserve">CAEP </w:t>
      </w:r>
      <w:r w:rsidR="00B62AA6">
        <w:rPr>
          <w:rFonts w:ascii="Calibri" w:hAnsi="Calibri" w:cs="Calibri"/>
        </w:rPr>
        <w:t>S</w:t>
      </w:r>
      <w:r w:rsidRPr="00B62AA6">
        <w:rPr>
          <w:rFonts w:ascii="Calibri" w:hAnsi="Calibri" w:cs="Calibri"/>
        </w:rPr>
        <w:t xml:space="preserve">tandards for </w:t>
      </w:r>
      <w:r w:rsidR="00B62AA6">
        <w:rPr>
          <w:rFonts w:ascii="Calibri" w:hAnsi="Calibri" w:cs="Calibri"/>
        </w:rPr>
        <w:t>Ad</w:t>
      </w:r>
      <w:r w:rsidRPr="00B62AA6">
        <w:rPr>
          <w:rFonts w:ascii="Calibri" w:hAnsi="Calibri" w:cs="Calibri"/>
        </w:rPr>
        <w:t xml:space="preserve">vanced </w:t>
      </w:r>
      <w:r w:rsidR="00B62AA6">
        <w:rPr>
          <w:rFonts w:ascii="Calibri" w:hAnsi="Calibri" w:cs="Calibri"/>
        </w:rPr>
        <w:t>P</w:t>
      </w:r>
      <w:r w:rsidRPr="00B62AA6">
        <w:rPr>
          <w:rFonts w:ascii="Calibri" w:hAnsi="Calibri" w:cs="Calibri"/>
        </w:rPr>
        <w:t xml:space="preserve">rograms: </w:t>
      </w:r>
      <w:r w:rsidR="00B62AA6">
        <w:rPr>
          <w:rFonts w:ascii="Calibri" w:hAnsi="Calibri" w:cs="Calibri"/>
        </w:rPr>
        <w:t>A.1.1.d, A.1.1.e, A.1.1.f</w:t>
      </w:r>
    </w:p>
    <w:p w14:paraId="33E5905B" w14:textId="08DFB0CE" w:rsidR="00225A64" w:rsidRPr="000948FB" w:rsidRDefault="00225A64" w:rsidP="00225A64">
      <w:pPr>
        <w:jc w:val="both"/>
      </w:pPr>
    </w:p>
    <w:p w14:paraId="088E75BA" w14:textId="4D27A009" w:rsidR="00225A64" w:rsidRDefault="00225A64" w:rsidP="00225A64">
      <w:pPr>
        <w:jc w:val="both"/>
        <w:rPr>
          <w:b/>
          <w:bCs/>
        </w:rPr>
      </w:pPr>
      <w:r w:rsidRPr="001021F8">
        <w:rPr>
          <w:b/>
          <w:bCs/>
        </w:rPr>
        <w:t xml:space="preserve">c. Analysis of </w:t>
      </w:r>
      <w:r w:rsidR="00701345">
        <w:rPr>
          <w:b/>
          <w:bCs/>
        </w:rPr>
        <w:t>D</w:t>
      </w:r>
      <w:r w:rsidRPr="001021F8">
        <w:rPr>
          <w:b/>
          <w:bCs/>
        </w:rPr>
        <w:t xml:space="preserve">ata </w:t>
      </w:r>
      <w:r w:rsidR="00701345">
        <w:rPr>
          <w:b/>
          <w:bCs/>
        </w:rPr>
        <w:t>F</w:t>
      </w:r>
      <w:r w:rsidRPr="001021F8">
        <w:rPr>
          <w:b/>
          <w:bCs/>
        </w:rPr>
        <w:t>indings</w:t>
      </w:r>
    </w:p>
    <w:p w14:paraId="4124BE0A" w14:textId="6FCE92B1" w:rsidR="00B62AA6" w:rsidRPr="00B62AA6" w:rsidRDefault="00B62AA6" w:rsidP="001A35BA">
      <w:r w:rsidRPr="00B62AA6">
        <w:t xml:space="preserve">The fall scores come from </w:t>
      </w:r>
      <w:r w:rsidR="00D5568D">
        <w:t>candidate</w:t>
      </w:r>
      <w:r w:rsidRPr="00B62AA6">
        <w:t xml:space="preserve">s </w:t>
      </w:r>
      <w:r w:rsidR="001A35BA">
        <w:t>in</w:t>
      </w:r>
      <w:r w:rsidRPr="00B62AA6">
        <w:t xml:space="preserve"> EDAD 525: Introduction to Educational Leadership and the spring scores are from EDAD 617; Advanced School Leadership and Supervision. Therefore, we would expect to see higher scores from the spring group of </w:t>
      </w:r>
      <w:r w:rsidR="00D5568D">
        <w:t>candidate</w:t>
      </w:r>
      <w:r w:rsidRPr="00B62AA6">
        <w:t>s as they have had the opportunity to revise and reconsider their platforms as the</w:t>
      </w:r>
      <w:r w:rsidR="00764206">
        <w:t>y</w:t>
      </w:r>
      <w:r w:rsidRPr="00B62AA6">
        <w:t xml:space="preserve"> progress through the program. Th</w:t>
      </w:r>
      <w:r w:rsidR="00764206">
        <w:t>e data exhibit this</w:t>
      </w:r>
      <w:r w:rsidRPr="00B62AA6">
        <w:t xml:space="preserve"> pattern as expected, with the exception of Fall 2017, which had considerably higher scores than</w:t>
      </w:r>
      <w:r w:rsidR="001A35BA">
        <w:t xml:space="preserve"> any of the other data points</w:t>
      </w:r>
      <w:r w:rsidRPr="00B62AA6">
        <w:t xml:space="preserve">.  Overall, a majority of </w:t>
      </w:r>
      <w:r w:rsidR="00D5568D">
        <w:t>candidate</w:t>
      </w:r>
      <w:r w:rsidRPr="00B62AA6">
        <w:t xml:space="preserve">s performed </w:t>
      </w:r>
      <w:r w:rsidR="001A35BA">
        <w:t xml:space="preserve">at the target level across semesters indicating TCNJ’s educational leadership program is developing </w:t>
      </w:r>
      <w:r w:rsidR="00D5568D">
        <w:t>candidate</w:t>
      </w:r>
      <w:r w:rsidR="001A35BA">
        <w:t xml:space="preserve">s who are demonstrating professional leadership dispositions. </w:t>
      </w:r>
    </w:p>
    <w:p w14:paraId="5827D53C" w14:textId="0B2C3737" w:rsidR="00225A64" w:rsidRPr="000948FB" w:rsidRDefault="00225A64" w:rsidP="001A35BA"/>
    <w:p w14:paraId="3A4EF958" w14:textId="50DDA801" w:rsidR="00225A64" w:rsidRPr="001021F8" w:rsidRDefault="00225A64" w:rsidP="001A35BA">
      <w:pPr>
        <w:rPr>
          <w:b/>
          <w:bCs/>
        </w:rPr>
      </w:pPr>
      <w:r w:rsidRPr="001021F8">
        <w:rPr>
          <w:b/>
          <w:bCs/>
        </w:rPr>
        <w:t xml:space="preserve">d. Interpretation of </w:t>
      </w:r>
      <w:r w:rsidR="00701345">
        <w:rPr>
          <w:b/>
          <w:bCs/>
        </w:rPr>
        <w:t>E</w:t>
      </w:r>
      <w:r w:rsidRPr="001021F8">
        <w:rPr>
          <w:b/>
          <w:bCs/>
        </w:rPr>
        <w:t xml:space="preserve">vidence </w:t>
      </w:r>
      <w:r w:rsidR="00701345">
        <w:rPr>
          <w:b/>
          <w:bCs/>
        </w:rPr>
        <w:t>for</w:t>
      </w:r>
      <w:r w:rsidRPr="001021F8">
        <w:rPr>
          <w:b/>
          <w:bCs/>
        </w:rPr>
        <w:t xml:space="preserve"> </w:t>
      </w:r>
      <w:r w:rsidR="00701345">
        <w:rPr>
          <w:b/>
          <w:bCs/>
        </w:rPr>
        <w:t>M</w:t>
      </w:r>
      <w:r w:rsidRPr="001021F8">
        <w:rPr>
          <w:b/>
          <w:bCs/>
        </w:rPr>
        <w:t xml:space="preserve">eeting </w:t>
      </w:r>
      <w:r w:rsidR="00701345">
        <w:rPr>
          <w:b/>
          <w:bCs/>
        </w:rPr>
        <w:t>S</w:t>
      </w:r>
      <w:r w:rsidRPr="001021F8">
        <w:rPr>
          <w:b/>
          <w:bCs/>
        </w:rPr>
        <w:t xml:space="preserve">tandards </w:t>
      </w:r>
    </w:p>
    <w:p w14:paraId="565EB616" w14:textId="62DE705B" w:rsidR="00B62AA6" w:rsidRPr="00B62AA6" w:rsidRDefault="001A35BA" w:rsidP="001A35BA">
      <w:r>
        <w:t xml:space="preserve">A majority of </w:t>
      </w:r>
      <w:r w:rsidR="00D5568D">
        <w:t>candidate</w:t>
      </w:r>
      <w:r>
        <w:t>s were successful in developing a shared vision of learning (1.1), promoting equitable and socially just leadership (5.5), and were aware of educational trends (6.3). Performance was strong across standards.</w:t>
      </w:r>
    </w:p>
    <w:p w14:paraId="6F191895" w14:textId="52D6C5AF" w:rsidR="00225A64" w:rsidRDefault="00225A64" w:rsidP="001A35BA"/>
    <w:p w14:paraId="146AB234" w14:textId="4174C5E4" w:rsidR="00456412" w:rsidRPr="00456412" w:rsidRDefault="00456412" w:rsidP="00225A64">
      <w:pPr>
        <w:jc w:val="both"/>
        <w:rPr>
          <w:b/>
          <w:bCs/>
          <w:u w:val="single"/>
        </w:rPr>
      </w:pPr>
      <w:r w:rsidRPr="00456412">
        <w:rPr>
          <w:b/>
          <w:bCs/>
          <w:u w:val="single"/>
        </w:rPr>
        <w:t>Part 2</w:t>
      </w:r>
    </w:p>
    <w:p w14:paraId="5C54C756" w14:textId="2102E966" w:rsidR="00225A64" w:rsidRDefault="00225A64" w:rsidP="00225A64">
      <w:pPr>
        <w:jc w:val="both"/>
        <w:rPr>
          <w:b/>
          <w:bCs/>
        </w:rPr>
      </w:pPr>
      <w:r w:rsidRPr="001021F8">
        <w:rPr>
          <w:b/>
          <w:bCs/>
        </w:rPr>
        <w:t>e. Assessment</w:t>
      </w:r>
      <w:r w:rsidR="00456412">
        <w:rPr>
          <w:b/>
          <w:bCs/>
        </w:rPr>
        <w:t xml:space="preserve"> Tool</w:t>
      </w:r>
    </w:p>
    <w:p w14:paraId="047A6AA6" w14:textId="11B35608" w:rsidR="00B62AA6" w:rsidRDefault="00B62AA6" w:rsidP="00B62AA6">
      <w:pPr>
        <w:rPr>
          <w:rFonts w:ascii="Calibri" w:hAnsi="Calibri" w:cs="Calibri"/>
        </w:rPr>
      </w:pPr>
      <w:r w:rsidRPr="00B62AA6">
        <w:rPr>
          <w:rFonts w:ascii="Calibri" w:hAnsi="Calibri" w:cs="Calibri"/>
        </w:rPr>
        <w:t xml:space="preserve">The Leadership Platform is a self-reflective document that provides a framework for administrative action. The concept of a “platform” is based on the political model, in which parties summarize in writing, a description of what they stand for, and so the voters can make an informed decision. </w:t>
      </w:r>
    </w:p>
    <w:p w14:paraId="27F82CB3" w14:textId="77777777" w:rsidR="00B62AA6" w:rsidRPr="00B62AA6" w:rsidRDefault="00B62AA6" w:rsidP="00B62AA6">
      <w:pPr>
        <w:rPr>
          <w:rFonts w:ascii="Calibri" w:hAnsi="Calibri" w:cs="Calibri"/>
          <w:b/>
          <w:bCs/>
        </w:rPr>
      </w:pPr>
    </w:p>
    <w:p w14:paraId="675A2810" w14:textId="76D7A6EA" w:rsidR="00B62AA6" w:rsidRDefault="00B62AA6" w:rsidP="00B62AA6">
      <w:pPr>
        <w:rPr>
          <w:rFonts w:ascii="Calibri" w:hAnsi="Calibri" w:cs="Calibri"/>
        </w:rPr>
      </w:pPr>
      <w:r w:rsidRPr="00B62AA6">
        <w:rPr>
          <w:rFonts w:ascii="Calibri" w:hAnsi="Calibri" w:cs="Calibri"/>
        </w:rPr>
        <w:t>It is critical that administrators and those whom they aspire to influence have a clear understanding of the foundational principles, conceptualizations, and philosophy on which they base their practice</w:t>
      </w:r>
      <w:r w:rsidRPr="00B62AA6">
        <w:rPr>
          <w:rFonts w:ascii="Calibri" w:hAnsi="Calibri" w:cs="Calibri"/>
          <w:b/>
          <w:bCs/>
        </w:rPr>
        <w:t xml:space="preserve">.  </w:t>
      </w:r>
      <w:r w:rsidRPr="00B62AA6">
        <w:rPr>
          <w:rFonts w:ascii="Calibri" w:hAnsi="Calibri" w:cs="Calibri"/>
        </w:rPr>
        <w:t>School leaders carry on their work, make decisions, and plan instruction on the basis of their leadership platform – as a result these platforms should be clearly articulated and espoused</w:t>
      </w:r>
      <w:r w:rsidRPr="00B62AA6">
        <w:rPr>
          <w:rFonts w:ascii="Calibri" w:hAnsi="Calibri" w:cs="Calibri"/>
          <w:b/>
          <w:bCs/>
        </w:rPr>
        <w:t xml:space="preserve">. </w:t>
      </w:r>
      <w:r w:rsidRPr="00B62AA6">
        <w:rPr>
          <w:rFonts w:ascii="Calibri" w:hAnsi="Calibri" w:cs="Calibri"/>
        </w:rPr>
        <w:t xml:space="preserve">The leadership platform will typically include the beliefs, opinions, values, and attitudes that provide a foundation for how you will practice as a school leader.  </w:t>
      </w:r>
    </w:p>
    <w:p w14:paraId="4A2B61AF" w14:textId="77777777" w:rsidR="00B62AA6" w:rsidRPr="00B62AA6" w:rsidRDefault="00B62AA6" w:rsidP="00B62AA6">
      <w:pPr>
        <w:rPr>
          <w:rFonts w:ascii="Calibri" w:hAnsi="Calibri" w:cs="Calibri"/>
          <w:b/>
          <w:bCs/>
        </w:rPr>
      </w:pPr>
    </w:p>
    <w:p w14:paraId="08BFCBC7" w14:textId="77777777" w:rsidR="00B62AA6" w:rsidRPr="00B62AA6" w:rsidRDefault="00B62AA6" w:rsidP="00B62AA6">
      <w:pPr>
        <w:rPr>
          <w:rFonts w:ascii="Calibri" w:hAnsi="Calibri" w:cs="Calibri"/>
        </w:rPr>
      </w:pPr>
      <w:proofErr w:type="spellStart"/>
      <w:r w:rsidRPr="00B62AA6">
        <w:rPr>
          <w:rFonts w:ascii="Calibri" w:hAnsi="Calibri" w:cs="Calibri"/>
        </w:rPr>
        <w:t>Sergiovanni</w:t>
      </w:r>
      <w:proofErr w:type="spellEnd"/>
      <w:r w:rsidRPr="00B62AA6">
        <w:rPr>
          <w:rFonts w:ascii="Calibri" w:hAnsi="Calibri" w:cs="Calibri"/>
        </w:rPr>
        <w:t xml:space="preserve"> and </w:t>
      </w:r>
      <w:proofErr w:type="spellStart"/>
      <w:r w:rsidRPr="00B62AA6">
        <w:rPr>
          <w:rFonts w:ascii="Calibri" w:hAnsi="Calibri" w:cs="Calibri"/>
        </w:rPr>
        <w:t>Starratt</w:t>
      </w:r>
      <w:proofErr w:type="spellEnd"/>
      <w:r w:rsidRPr="00B62AA6">
        <w:rPr>
          <w:rFonts w:ascii="Calibri" w:hAnsi="Calibri" w:cs="Calibri"/>
        </w:rPr>
        <w:t xml:space="preserve"> (1988) suggest a possible starting place is to respond to the following questions by asking, professionally speaking, “What do you stand for?”  Use your response to the following questions to reflect on and to ultimately form your Educational Platform:</w:t>
      </w:r>
    </w:p>
    <w:p w14:paraId="40F93C3A" w14:textId="77777777" w:rsidR="00B62AA6" w:rsidRPr="00B62AA6" w:rsidRDefault="00B62AA6" w:rsidP="00B62AA6">
      <w:pPr>
        <w:numPr>
          <w:ilvl w:val="0"/>
          <w:numId w:val="1"/>
        </w:numPr>
        <w:rPr>
          <w:rFonts w:ascii="Calibri" w:hAnsi="Calibri" w:cs="Calibri"/>
        </w:rPr>
      </w:pPr>
      <w:r w:rsidRPr="00B62AA6">
        <w:rPr>
          <w:rFonts w:ascii="Calibri" w:hAnsi="Calibri" w:cs="Calibri"/>
        </w:rPr>
        <w:t>What should be the purpose of education?</w:t>
      </w:r>
    </w:p>
    <w:p w14:paraId="348859FB" w14:textId="77777777" w:rsidR="00B62AA6" w:rsidRPr="00B62AA6" w:rsidRDefault="00B62AA6" w:rsidP="00B62AA6">
      <w:pPr>
        <w:numPr>
          <w:ilvl w:val="0"/>
          <w:numId w:val="1"/>
        </w:numPr>
        <w:rPr>
          <w:rFonts w:ascii="Calibri" w:hAnsi="Calibri" w:cs="Calibri"/>
        </w:rPr>
      </w:pPr>
      <w:r w:rsidRPr="00B62AA6">
        <w:rPr>
          <w:rFonts w:ascii="Calibri" w:hAnsi="Calibri" w:cs="Calibri"/>
        </w:rPr>
        <w:t>What should be the content of the school curriculum?</w:t>
      </w:r>
    </w:p>
    <w:p w14:paraId="6DF0D503" w14:textId="77777777" w:rsidR="00B62AA6" w:rsidRPr="00B62AA6" w:rsidRDefault="00B62AA6" w:rsidP="00B62AA6">
      <w:pPr>
        <w:numPr>
          <w:ilvl w:val="0"/>
          <w:numId w:val="1"/>
        </w:numPr>
        <w:rPr>
          <w:rFonts w:ascii="Calibri" w:hAnsi="Calibri" w:cs="Calibri"/>
        </w:rPr>
      </w:pPr>
      <w:r w:rsidRPr="00B62AA6">
        <w:rPr>
          <w:rFonts w:ascii="Calibri" w:hAnsi="Calibri" w:cs="Calibri"/>
        </w:rPr>
        <w:t>Who should control the learning environment?</w:t>
      </w:r>
    </w:p>
    <w:p w14:paraId="4B28C455" w14:textId="77777777" w:rsidR="00B62AA6" w:rsidRPr="00B62AA6" w:rsidRDefault="00B62AA6" w:rsidP="00B62AA6">
      <w:pPr>
        <w:numPr>
          <w:ilvl w:val="0"/>
          <w:numId w:val="1"/>
        </w:numPr>
        <w:rPr>
          <w:rFonts w:ascii="Calibri" w:hAnsi="Calibri" w:cs="Calibri"/>
        </w:rPr>
      </w:pPr>
      <w:r w:rsidRPr="00B62AA6">
        <w:rPr>
          <w:rFonts w:ascii="Calibri" w:hAnsi="Calibri" w:cs="Calibri"/>
        </w:rPr>
        <w:t>What should be the relationship of teacher and student?</w:t>
      </w:r>
    </w:p>
    <w:p w14:paraId="7600CE9C" w14:textId="77777777" w:rsidR="00B62AA6" w:rsidRPr="00B62AA6" w:rsidRDefault="00B62AA6" w:rsidP="00B62AA6">
      <w:pPr>
        <w:numPr>
          <w:ilvl w:val="0"/>
          <w:numId w:val="1"/>
        </w:numPr>
        <w:rPr>
          <w:rFonts w:ascii="Calibri" w:hAnsi="Calibri" w:cs="Calibri"/>
        </w:rPr>
      </w:pPr>
      <w:r w:rsidRPr="00B62AA6">
        <w:rPr>
          <w:rFonts w:ascii="Calibri" w:hAnsi="Calibri" w:cs="Calibri"/>
        </w:rPr>
        <w:t>Under what conditions is student learning most successful?</w:t>
      </w:r>
    </w:p>
    <w:p w14:paraId="18033FCB" w14:textId="77777777" w:rsidR="00B62AA6" w:rsidRPr="00B62AA6" w:rsidRDefault="00B62AA6" w:rsidP="00B62AA6">
      <w:pPr>
        <w:numPr>
          <w:ilvl w:val="0"/>
          <w:numId w:val="1"/>
        </w:numPr>
        <w:rPr>
          <w:rFonts w:ascii="Calibri" w:hAnsi="Calibri" w:cs="Calibri"/>
        </w:rPr>
      </w:pPr>
      <w:r w:rsidRPr="00B62AA6">
        <w:rPr>
          <w:rFonts w:ascii="Calibri" w:hAnsi="Calibri" w:cs="Calibri"/>
        </w:rPr>
        <w:t>What motivates students to do their best in school?</w:t>
      </w:r>
    </w:p>
    <w:p w14:paraId="4FB311CE" w14:textId="77777777" w:rsidR="00B62AA6" w:rsidRPr="00B62AA6" w:rsidRDefault="00B62AA6" w:rsidP="00B62AA6">
      <w:pPr>
        <w:numPr>
          <w:ilvl w:val="0"/>
          <w:numId w:val="1"/>
        </w:numPr>
        <w:rPr>
          <w:rFonts w:ascii="Calibri" w:hAnsi="Calibri" w:cs="Calibri"/>
        </w:rPr>
      </w:pPr>
      <w:r w:rsidRPr="00B62AA6">
        <w:rPr>
          <w:rFonts w:ascii="Calibri" w:hAnsi="Calibri" w:cs="Calibri"/>
        </w:rPr>
        <w:t>What is your definition of effective teaching?</w:t>
      </w:r>
    </w:p>
    <w:p w14:paraId="23BEFB7B" w14:textId="77777777" w:rsidR="00B62AA6" w:rsidRPr="00B62AA6" w:rsidRDefault="00B62AA6" w:rsidP="00B62AA6">
      <w:pPr>
        <w:numPr>
          <w:ilvl w:val="0"/>
          <w:numId w:val="1"/>
        </w:numPr>
        <w:rPr>
          <w:rFonts w:ascii="Calibri" w:hAnsi="Calibri" w:cs="Calibri"/>
        </w:rPr>
      </w:pPr>
      <w:r w:rsidRPr="00B62AA6">
        <w:rPr>
          <w:rFonts w:ascii="Calibri" w:hAnsi="Calibri" w:cs="Calibri"/>
        </w:rPr>
        <w:t>What personal characteristics does a successful teacher possess?</w:t>
      </w:r>
    </w:p>
    <w:p w14:paraId="70C269E2" w14:textId="77777777" w:rsidR="00B62AA6" w:rsidRPr="00B62AA6" w:rsidRDefault="00B62AA6" w:rsidP="00B62AA6">
      <w:pPr>
        <w:numPr>
          <w:ilvl w:val="0"/>
          <w:numId w:val="1"/>
        </w:numPr>
        <w:rPr>
          <w:rFonts w:ascii="Calibri" w:hAnsi="Calibri" w:cs="Calibri"/>
        </w:rPr>
      </w:pPr>
      <w:r w:rsidRPr="00B62AA6">
        <w:rPr>
          <w:rFonts w:ascii="Calibri" w:hAnsi="Calibri" w:cs="Calibri"/>
        </w:rPr>
        <w:t>How should the teacher assess learning?</w:t>
      </w:r>
    </w:p>
    <w:p w14:paraId="6D64F8E3" w14:textId="77777777" w:rsidR="00B62AA6" w:rsidRPr="00B62AA6" w:rsidRDefault="00B62AA6" w:rsidP="00B62AA6">
      <w:pPr>
        <w:numPr>
          <w:ilvl w:val="0"/>
          <w:numId w:val="1"/>
        </w:numPr>
        <w:rPr>
          <w:rFonts w:ascii="Calibri" w:hAnsi="Calibri" w:cs="Calibri"/>
        </w:rPr>
      </w:pPr>
      <w:r w:rsidRPr="00B62AA6">
        <w:rPr>
          <w:rFonts w:ascii="Calibri" w:hAnsi="Calibri" w:cs="Calibri"/>
        </w:rPr>
        <w:t>What is your definition of a good school?</w:t>
      </w:r>
    </w:p>
    <w:p w14:paraId="55AD0AFC" w14:textId="7D4F4805" w:rsidR="00B62AA6" w:rsidRDefault="00B62AA6" w:rsidP="00B62AA6">
      <w:pPr>
        <w:numPr>
          <w:ilvl w:val="0"/>
          <w:numId w:val="1"/>
        </w:numPr>
        <w:rPr>
          <w:rFonts w:ascii="Calibri" w:hAnsi="Calibri" w:cs="Calibri"/>
        </w:rPr>
      </w:pPr>
      <w:r w:rsidRPr="00B62AA6">
        <w:rPr>
          <w:rFonts w:ascii="Calibri" w:hAnsi="Calibri" w:cs="Calibri"/>
        </w:rPr>
        <w:t xml:space="preserve">How does the changing nature of education influence your thinking (e.g. demographic trends, technology, how society </w:t>
      </w:r>
      <w:proofErr w:type="gramStart"/>
      <w:r w:rsidRPr="00B62AA6">
        <w:rPr>
          <w:rFonts w:ascii="Calibri" w:hAnsi="Calibri" w:cs="Calibri"/>
        </w:rPr>
        <w:t>views schooling).</w:t>
      </w:r>
      <w:proofErr w:type="gramEnd"/>
    </w:p>
    <w:p w14:paraId="658AD2AA" w14:textId="77777777" w:rsidR="00B62AA6" w:rsidRPr="00B62AA6" w:rsidRDefault="00B62AA6" w:rsidP="00B62AA6">
      <w:pPr>
        <w:ind w:left="720"/>
        <w:rPr>
          <w:rFonts w:ascii="Calibri" w:hAnsi="Calibri" w:cs="Calibri"/>
        </w:rPr>
      </w:pPr>
    </w:p>
    <w:p w14:paraId="6A8B3C63" w14:textId="19C09E80" w:rsidR="00B62AA6" w:rsidRDefault="00B62AA6" w:rsidP="00B62AA6">
      <w:pPr>
        <w:rPr>
          <w:rFonts w:ascii="Calibri" w:hAnsi="Calibri" w:cs="Calibri"/>
        </w:rPr>
      </w:pPr>
      <w:r w:rsidRPr="00B62AA6">
        <w:rPr>
          <w:rFonts w:ascii="Calibri" w:hAnsi="Calibri" w:cs="Calibri"/>
        </w:rPr>
        <w:t xml:space="preserve">After you have answered each question, reflect on your responses and group the responses in clusters and place them in some order of importance.  Your ultimate task is to generate a brief –(maximum 3 pages) cogent document that is compatible and consistent with your belief system.  </w:t>
      </w:r>
    </w:p>
    <w:p w14:paraId="0D8D46B5" w14:textId="77777777" w:rsidR="00B62AA6" w:rsidRPr="00B62AA6" w:rsidRDefault="00B62AA6" w:rsidP="00B62AA6">
      <w:pPr>
        <w:rPr>
          <w:rFonts w:ascii="Calibri" w:hAnsi="Calibri" w:cs="Calibri"/>
        </w:rPr>
      </w:pPr>
    </w:p>
    <w:p w14:paraId="07C0A4AE" w14:textId="7FDE35B0" w:rsidR="00B62AA6" w:rsidRPr="00B62AA6" w:rsidRDefault="00B62AA6" w:rsidP="00B62AA6">
      <w:pPr>
        <w:rPr>
          <w:rFonts w:ascii="Calibri" w:hAnsi="Calibri" w:cs="Calibri"/>
        </w:rPr>
      </w:pPr>
      <w:r w:rsidRPr="00B62AA6">
        <w:rPr>
          <w:rFonts w:ascii="Calibri" w:hAnsi="Calibri" w:cs="Calibri"/>
        </w:rPr>
        <w:t>You should note, that this assignment will be repeated in three courses, (Introduction to Educational Administration; Staff Supervision; and Advanced Leadership). The leadership platform should be considered a living document that will be periodically revisited and revised.</w:t>
      </w:r>
    </w:p>
    <w:p w14:paraId="69EFFE5E" w14:textId="36FE432D" w:rsidR="00225A64" w:rsidRPr="000948FB" w:rsidRDefault="00225A64" w:rsidP="00225A64">
      <w:pPr>
        <w:jc w:val="both"/>
      </w:pPr>
    </w:p>
    <w:p w14:paraId="5363E5D2" w14:textId="7961E5D0" w:rsidR="00225A64" w:rsidRPr="001021F8" w:rsidRDefault="00225A64" w:rsidP="00225A64">
      <w:pPr>
        <w:jc w:val="both"/>
        <w:rPr>
          <w:b/>
          <w:bCs/>
        </w:rPr>
      </w:pPr>
      <w:r w:rsidRPr="001021F8">
        <w:rPr>
          <w:b/>
          <w:bCs/>
        </w:rPr>
        <w:t>f. Scoring Rubric</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20"/>
        <w:gridCol w:w="2214"/>
        <w:gridCol w:w="2466"/>
      </w:tblGrid>
      <w:tr w:rsidR="00B62AA6" w:rsidRPr="00432FDE" w14:paraId="6C81D761" w14:textId="77777777" w:rsidTr="009B6B61">
        <w:tc>
          <w:tcPr>
            <w:tcW w:w="1908" w:type="dxa"/>
          </w:tcPr>
          <w:p w14:paraId="2F3DDCE4" w14:textId="77777777" w:rsidR="00B62AA6" w:rsidRPr="00B62AA6" w:rsidRDefault="00B62AA6" w:rsidP="009B6B61">
            <w:pPr>
              <w:pStyle w:val="Heading7"/>
              <w:spacing w:before="0" w:line="240" w:lineRule="auto"/>
              <w:rPr>
                <w:rFonts w:ascii="Calibri" w:hAnsi="Calibri" w:cs="Calibri"/>
                <w:i w:val="0"/>
                <w:iCs w:val="0"/>
                <w:color w:val="000000" w:themeColor="text1"/>
                <w:sz w:val="22"/>
                <w:szCs w:val="22"/>
              </w:rPr>
            </w:pPr>
            <w:r w:rsidRPr="00B62AA6">
              <w:rPr>
                <w:rFonts w:ascii="Calibri" w:hAnsi="Calibri" w:cs="Calibri"/>
                <w:i w:val="0"/>
                <w:iCs w:val="0"/>
                <w:color w:val="000000" w:themeColor="text1"/>
                <w:sz w:val="22"/>
                <w:szCs w:val="22"/>
              </w:rPr>
              <w:lastRenderedPageBreak/>
              <w:t>Component</w:t>
            </w:r>
          </w:p>
        </w:tc>
        <w:tc>
          <w:tcPr>
            <w:tcW w:w="2520" w:type="dxa"/>
          </w:tcPr>
          <w:p w14:paraId="734FE50D" w14:textId="77777777" w:rsidR="00B62AA6" w:rsidRPr="00432FDE" w:rsidRDefault="00B62AA6" w:rsidP="009B6B61">
            <w:pPr>
              <w:jc w:val="center"/>
              <w:rPr>
                <w:rFonts w:ascii="Calibri" w:hAnsi="Calibri" w:cs="Calibri"/>
                <w:b/>
                <w:bCs/>
                <w:color w:val="000000" w:themeColor="text1"/>
                <w:sz w:val="22"/>
                <w:szCs w:val="22"/>
              </w:rPr>
            </w:pPr>
            <w:r w:rsidRPr="00432FDE">
              <w:rPr>
                <w:rFonts w:ascii="Calibri" w:hAnsi="Calibri" w:cs="Calibri"/>
                <w:b/>
                <w:bCs/>
                <w:color w:val="000000" w:themeColor="text1"/>
                <w:sz w:val="22"/>
                <w:szCs w:val="22"/>
              </w:rPr>
              <w:t>Unacceptable (1)</w:t>
            </w:r>
          </w:p>
        </w:tc>
        <w:tc>
          <w:tcPr>
            <w:tcW w:w="2214" w:type="dxa"/>
          </w:tcPr>
          <w:p w14:paraId="5B1315D6" w14:textId="77777777" w:rsidR="00B62AA6" w:rsidRPr="00432FDE" w:rsidRDefault="00B62AA6" w:rsidP="009B6B61">
            <w:pPr>
              <w:jc w:val="center"/>
              <w:rPr>
                <w:rFonts w:ascii="Calibri" w:hAnsi="Calibri" w:cs="Calibri"/>
                <w:b/>
                <w:bCs/>
                <w:color w:val="000000" w:themeColor="text1"/>
                <w:sz w:val="22"/>
                <w:szCs w:val="22"/>
              </w:rPr>
            </w:pPr>
            <w:r w:rsidRPr="00432FDE">
              <w:rPr>
                <w:rFonts w:ascii="Calibri" w:hAnsi="Calibri" w:cs="Calibri"/>
                <w:b/>
                <w:bCs/>
                <w:color w:val="000000" w:themeColor="text1"/>
                <w:sz w:val="22"/>
                <w:szCs w:val="22"/>
              </w:rPr>
              <w:t>Acceptable (3)</w:t>
            </w:r>
          </w:p>
        </w:tc>
        <w:tc>
          <w:tcPr>
            <w:tcW w:w="2466" w:type="dxa"/>
          </w:tcPr>
          <w:p w14:paraId="0639A529" w14:textId="77777777" w:rsidR="00B62AA6" w:rsidRPr="00432FDE" w:rsidRDefault="00B62AA6" w:rsidP="009B6B61">
            <w:pPr>
              <w:jc w:val="center"/>
              <w:rPr>
                <w:rFonts w:ascii="Calibri" w:hAnsi="Calibri" w:cs="Calibri"/>
                <w:b/>
                <w:bCs/>
                <w:color w:val="000000" w:themeColor="text1"/>
                <w:sz w:val="22"/>
                <w:szCs w:val="22"/>
              </w:rPr>
            </w:pPr>
            <w:r w:rsidRPr="00432FDE">
              <w:rPr>
                <w:rFonts w:ascii="Calibri" w:hAnsi="Calibri" w:cs="Calibri"/>
                <w:b/>
                <w:bCs/>
                <w:color w:val="000000" w:themeColor="text1"/>
                <w:sz w:val="22"/>
                <w:szCs w:val="22"/>
              </w:rPr>
              <w:t>Target (4)</w:t>
            </w:r>
          </w:p>
        </w:tc>
      </w:tr>
      <w:tr w:rsidR="00B62AA6" w:rsidRPr="00432FDE" w14:paraId="119F7A0A" w14:textId="77777777" w:rsidTr="009B6B61">
        <w:tc>
          <w:tcPr>
            <w:tcW w:w="1908" w:type="dxa"/>
          </w:tcPr>
          <w:p w14:paraId="4C309B00" w14:textId="77777777" w:rsidR="00B62AA6" w:rsidRPr="00432FDE" w:rsidRDefault="00B62AA6" w:rsidP="009B6B61">
            <w:pPr>
              <w:pStyle w:val="Heading7"/>
              <w:spacing w:before="0" w:line="240" w:lineRule="auto"/>
              <w:rPr>
                <w:rFonts w:ascii="Calibri" w:hAnsi="Calibri" w:cs="Calibri"/>
                <w:b/>
                <w:bCs/>
                <w:color w:val="000000" w:themeColor="text1"/>
                <w:sz w:val="22"/>
                <w:szCs w:val="22"/>
              </w:rPr>
            </w:pPr>
            <w:r w:rsidRPr="00432FDE">
              <w:rPr>
                <w:rFonts w:ascii="Calibri" w:hAnsi="Calibri" w:cs="Calibri"/>
                <w:b/>
                <w:bCs/>
                <w:color w:val="000000" w:themeColor="text1"/>
                <w:sz w:val="22"/>
                <w:szCs w:val="22"/>
              </w:rPr>
              <w:t>Shared vision</w:t>
            </w:r>
          </w:p>
          <w:p w14:paraId="7FB72517" w14:textId="77777777" w:rsidR="00B62AA6" w:rsidRDefault="00B62AA6" w:rsidP="009B6B61">
            <w:pPr>
              <w:rPr>
                <w:rFonts w:ascii="Calibri" w:hAnsi="Calibri" w:cs="Calibri"/>
                <w:sz w:val="22"/>
                <w:szCs w:val="22"/>
              </w:rPr>
            </w:pPr>
            <w:r>
              <w:rPr>
                <w:rFonts w:ascii="Calibri" w:hAnsi="Calibri" w:cs="Calibri"/>
                <w:sz w:val="22"/>
                <w:szCs w:val="22"/>
              </w:rPr>
              <w:t xml:space="preserve">ELCC </w:t>
            </w:r>
            <w:r w:rsidRPr="00432FDE">
              <w:rPr>
                <w:rFonts w:ascii="Calibri" w:hAnsi="Calibri" w:cs="Calibri"/>
                <w:sz w:val="22"/>
                <w:szCs w:val="22"/>
              </w:rPr>
              <w:t>1.1</w:t>
            </w:r>
          </w:p>
          <w:p w14:paraId="3016D83F" w14:textId="77777777" w:rsidR="00B62AA6" w:rsidRDefault="00B62AA6" w:rsidP="009B6B61">
            <w:pPr>
              <w:rPr>
                <w:rFonts w:ascii="Calibri" w:hAnsi="Calibri" w:cs="Calibri"/>
                <w:sz w:val="22"/>
                <w:szCs w:val="22"/>
              </w:rPr>
            </w:pPr>
            <w:r>
              <w:rPr>
                <w:rFonts w:ascii="Calibri" w:hAnsi="Calibri" w:cs="Calibri"/>
                <w:sz w:val="22"/>
                <w:szCs w:val="22"/>
              </w:rPr>
              <w:t>CAEP A.1.1.d</w:t>
            </w:r>
          </w:p>
          <w:p w14:paraId="7772AA25" w14:textId="77777777" w:rsidR="00B62AA6" w:rsidRPr="00432FDE" w:rsidRDefault="00B62AA6" w:rsidP="009B6B61">
            <w:pPr>
              <w:rPr>
                <w:rFonts w:ascii="Calibri" w:hAnsi="Calibri" w:cs="Calibri"/>
                <w:sz w:val="22"/>
                <w:szCs w:val="22"/>
              </w:rPr>
            </w:pPr>
          </w:p>
          <w:p w14:paraId="04F655AA" w14:textId="77777777" w:rsidR="00B62AA6" w:rsidRPr="00432FDE" w:rsidRDefault="00B62AA6" w:rsidP="009B6B61">
            <w:pPr>
              <w:pStyle w:val="BodyText2"/>
              <w:spacing w:after="0" w:line="240" w:lineRule="auto"/>
              <w:rPr>
                <w:rFonts w:ascii="Calibri" w:hAnsi="Calibri" w:cs="Calibri"/>
                <w:color w:val="000000" w:themeColor="text1"/>
                <w:sz w:val="22"/>
                <w:szCs w:val="22"/>
              </w:rPr>
            </w:pPr>
          </w:p>
        </w:tc>
        <w:tc>
          <w:tcPr>
            <w:tcW w:w="2520" w:type="dxa"/>
          </w:tcPr>
          <w:p w14:paraId="794116EC"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Vision is unconnected to learning and/or underdeveloped.</w:t>
            </w:r>
          </w:p>
        </w:tc>
        <w:tc>
          <w:tcPr>
            <w:tcW w:w="2214" w:type="dxa"/>
          </w:tcPr>
          <w:p w14:paraId="51195677"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Developed and articulated a shared vision of learning for a school, but vision lacks connections to course concepts.</w:t>
            </w:r>
          </w:p>
        </w:tc>
        <w:tc>
          <w:tcPr>
            <w:tcW w:w="2466" w:type="dxa"/>
          </w:tcPr>
          <w:p w14:paraId="54170173" w14:textId="77777777" w:rsidR="00B62AA6" w:rsidRPr="00432FDE" w:rsidRDefault="00B62AA6" w:rsidP="009B6B61">
            <w:pPr>
              <w:rPr>
                <w:rFonts w:ascii="Calibri" w:hAnsi="Calibri" w:cs="Calibri"/>
                <w:b/>
                <w:bCs/>
                <w:color w:val="000000" w:themeColor="text1"/>
                <w:sz w:val="22"/>
                <w:szCs w:val="22"/>
              </w:rPr>
            </w:pPr>
            <w:r w:rsidRPr="00432FDE">
              <w:rPr>
                <w:rFonts w:ascii="Calibri" w:hAnsi="Calibri" w:cs="Calibri"/>
                <w:color w:val="000000" w:themeColor="text1"/>
                <w:sz w:val="22"/>
                <w:szCs w:val="22"/>
              </w:rPr>
              <w:t>Developed and articulated a shared vision of learning for a school. Vision is connected to theory, literature, and collaborative practice.</w:t>
            </w:r>
          </w:p>
        </w:tc>
      </w:tr>
      <w:tr w:rsidR="00B62AA6" w:rsidRPr="00432FDE" w14:paraId="247335C2" w14:textId="77777777" w:rsidTr="009B6B61">
        <w:tc>
          <w:tcPr>
            <w:tcW w:w="1908" w:type="dxa"/>
          </w:tcPr>
          <w:p w14:paraId="2E197C45" w14:textId="77777777" w:rsidR="00B62AA6" w:rsidRPr="00432FDE" w:rsidRDefault="00B62AA6" w:rsidP="009B6B61">
            <w:pPr>
              <w:rPr>
                <w:rFonts w:ascii="Calibri" w:hAnsi="Calibri" w:cs="Calibri"/>
                <w:b/>
                <w:color w:val="000000" w:themeColor="text1"/>
                <w:sz w:val="22"/>
                <w:szCs w:val="22"/>
              </w:rPr>
            </w:pPr>
            <w:r w:rsidRPr="00432FDE">
              <w:rPr>
                <w:rFonts w:ascii="Calibri" w:hAnsi="Calibri" w:cs="Calibri"/>
                <w:b/>
                <w:color w:val="000000" w:themeColor="text1"/>
                <w:sz w:val="22"/>
                <w:szCs w:val="22"/>
              </w:rPr>
              <w:t>Vision promotes equity</w:t>
            </w:r>
          </w:p>
          <w:p w14:paraId="22C1241B" w14:textId="77777777" w:rsidR="00B62AA6" w:rsidRDefault="00B62AA6" w:rsidP="009B6B61">
            <w:pPr>
              <w:rPr>
                <w:rFonts w:ascii="Calibri" w:hAnsi="Calibri" w:cs="Calibri"/>
                <w:bCs/>
                <w:color w:val="000000" w:themeColor="text1"/>
                <w:sz w:val="22"/>
                <w:szCs w:val="22"/>
              </w:rPr>
            </w:pPr>
            <w:r w:rsidRPr="00432FDE">
              <w:rPr>
                <w:rFonts w:ascii="Calibri" w:hAnsi="Calibri" w:cs="Calibri"/>
                <w:bCs/>
                <w:color w:val="000000" w:themeColor="text1"/>
                <w:sz w:val="22"/>
                <w:szCs w:val="22"/>
              </w:rPr>
              <w:t>ELCC 5.5</w:t>
            </w:r>
          </w:p>
          <w:p w14:paraId="6692ECC2" w14:textId="77777777" w:rsidR="00B62AA6" w:rsidRPr="00432FDE" w:rsidRDefault="00B62AA6" w:rsidP="009B6B61">
            <w:pPr>
              <w:rPr>
                <w:rFonts w:ascii="Calibri" w:hAnsi="Calibri" w:cs="Calibri"/>
                <w:bCs/>
                <w:color w:val="000000" w:themeColor="text1"/>
                <w:sz w:val="22"/>
                <w:szCs w:val="22"/>
              </w:rPr>
            </w:pPr>
            <w:r>
              <w:rPr>
                <w:rFonts w:ascii="Calibri" w:hAnsi="Calibri" w:cs="Calibri"/>
                <w:bCs/>
                <w:color w:val="000000" w:themeColor="text1"/>
                <w:sz w:val="22"/>
                <w:szCs w:val="22"/>
              </w:rPr>
              <w:t>CAEP A.1.1.f</w:t>
            </w:r>
          </w:p>
        </w:tc>
        <w:tc>
          <w:tcPr>
            <w:tcW w:w="2520" w:type="dxa"/>
          </w:tcPr>
          <w:p w14:paraId="2D91BD39"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 xml:space="preserve">Equity and social justice are missing.  </w:t>
            </w:r>
          </w:p>
        </w:tc>
        <w:tc>
          <w:tcPr>
            <w:tcW w:w="2214" w:type="dxa"/>
          </w:tcPr>
          <w:p w14:paraId="4B14F904"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Equitable leadership practices and values are implied or addressed in a cursory manner.</w:t>
            </w:r>
          </w:p>
        </w:tc>
        <w:tc>
          <w:tcPr>
            <w:tcW w:w="2466" w:type="dxa"/>
          </w:tcPr>
          <w:p w14:paraId="7EA1E8F7"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A well-developed section of the platform promotes equitable and socially just leadership practices and explicitly expresses a value for the learning of each child.</w:t>
            </w:r>
          </w:p>
        </w:tc>
      </w:tr>
      <w:tr w:rsidR="00B62AA6" w:rsidRPr="00432FDE" w14:paraId="688D8689" w14:textId="77777777" w:rsidTr="009B6B61">
        <w:tc>
          <w:tcPr>
            <w:tcW w:w="1908" w:type="dxa"/>
          </w:tcPr>
          <w:p w14:paraId="72E207D9" w14:textId="77777777" w:rsidR="00B62AA6" w:rsidRPr="00432FDE" w:rsidRDefault="00B62AA6" w:rsidP="009B6B61">
            <w:pPr>
              <w:rPr>
                <w:rFonts w:ascii="Calibri" w:hAnsi="Calibri" w:cs="Calibri"/>
                <w:b/>
                <w:color w:val="000000" w:themeColor="text1"/>
                <w:sz w:val="22"/>
                <w:szCs w:val="22"/>
              </w:rPr>
            </w:pPr>
            <w:r w:rsidRPr="00432FDE">
              <w:rPr>
                <w:rFonts w:ascii="Calibri" w:hAnsi="Calibri" w:cs="Calibri"/>
                <w:b/>
                <w:color w:val="000000" w:themeColor="text1"/>
                <w:sz w:val="22"/>
                <w:szCs w:val="22"/>
              </w:rPr>
              <w:t>Awareness of trends</w:t>
            </w:r>
          </w:p>
          <w:p w14:paraId="64540EC2" w14:textId="77777777" w:rsidR="00B62AA6" w:rsidRDefault="00B62AA6" w:rsidP="009B6B61">
            <w:pPr>
              <w:rPr>
                <w:rFonts w:ascii="Calibri" w:hAnsi="Calibri" w:cs="Calibri"/>
                <w:bCs/>
                <w:color w:val="000000" w:themeColor="text1"/>
                <w:sz w:val="22"/>
                <w:szCs w:val="22"/>
              </w:rPr>
            </w:pPr>
            <w:r w:rsidRPr="00432FDE">
              <w:rPr>
                <w:rFonts w:ascii="Calibri" w:hAnsi="Calibri" w:cs="Calibri"/>
                <w:bCs/>
                <w:color w:val="000000" w:themeColor="text1"/>
                <w:sz w:val="22"/>
                <w:szCs w:val="22"/>
              </w:rPr>
              <w:t>ELCC 6.3</w:t>
            </w:r>
          </w:p>
          <w:p w14:paraId="07C71D4B" w14:textId="77777777" w:rsidR="00B62AA6" w:rsidRPr="00432FDE" w:rsidRDefault="00B62AA6" w:rsidP="009B6B61">
            <w:pPr>
              <w:rPr>
                <w:rFonts w:ascii="Calibri" w:hAnsi="Calibri" w:cs="Calibri"/>
                <w:bCs/>
                <w:color w:val="000000" w:themeColor="text1"/>
                <w:sz w:val="22"/>
                <w:szCs w:val="22"/>
              </w:rPr>
            </w:pPr>
            <w:r>
              <w:rPr>
                <w:rFonts w:ascii="Calibri" w:hAnsi="Calibri" w:cs="Calibri"/>
                <w:bCs/>
                <w:color w:val="000000" w:themeColor="text1"/>
                <w:sz w:val="22"/>
                <w:szCs w:val="22"/>
              </w:rPr>
              <w:t>CAEP A.1.1.e</w:t>
            </w:r>
          </w:p>
        </w:tc>
        <w:tc>
          <w:tcPr>
            <w:tcW w:w="2520" w:type="dxa"/>
          </w:tcPr>
          <w:p w14:paraId="7CBB8089"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Platform lacks reference to emerging trends and/or initiatives.</w:t>
            </w:r>
          </w:p>
        </w:tc>
        <w:tc>
          <w:tcPr>
            <w:tcW w:w="2214" w:type="dxa"/>
          </w:tcPr>
          <w:p w14:paraId="403F141C" w14:textId="77777777"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The leadership platform addresses one emerging trend and/or initiative that have an effect on school-based leadership.</w:t>
            </w:r>
          </w:p>
        </w:tc>
        <w:tc>
          <w:tcPr>
            <w:tcW w:w="2466" w:type="dxa"/>
          </w:tcPr>
          <w:p w14:paraId="4EF35841" w14:textId="094E81F2" w:rsidR="00B62AA6" w:rsidRPr="00432FDE" w:rsidRDefault="00B62AA6" w:rsidP="009B6B61">
            <w:pPr>
              <w:rPr>
                <w:rFonts w:ascii="Calibri" w:hAnsi="Calibri" w:cs="Calibri"/>
                <w:color w:val="000000" w:themeColor="text1"/>
                <w:sz w:val="22"/>
                <w:szCs w:val="22"/>
              </w:rPr>
            </w:pPr>
            <w:r w:rsidRPr="00432FDE">
              <w:rPr>
                <w:rFonts w:ascii="Calibri" w:hAnsi="Calibri" w:cs="Calibri"/>
                <w:color w:val="000000" w:themeColor="text1"/>
                <w:sz w:val="22"/>
                <w:szCs w:val="22"/>
              </w:rPr>
              <w:t>The leadership platform substantively addresses more than one emerging trend and/or initiative that have an effect on school-based leadership.</w:t>
            </w:r>
          </w:p>
        </w:tc>
      </w:tr>
    </w:tbl>
    <w:p w14:paraId="33C983EB" w14:textId="54D68D63" w:rsidR="00225A64" w:rsidRPr="000948FB" w:rsidRDefault="00225A64" w:rsidP="00225A64">
      <w:pPr>
        <w:jc w:val="both"/>
      </w:pPr>
    </w:p>
    <w:p w14:paraId="45FADF96" w14:textId="31C69CAB" w:rsidR="00225A64" w:rsidRDefault="00225A64" w:rsidP="00225A64">
      <w:pPr>
        <w:jc w:val="both"/>
        <w:rPr>
          <w:b/>
          <w:bCs/>
        </w:rPr>
      </w:pPr>
      <w:r w:rsidRPr="001021F8">
        <w:rPr>
          <w:b/>
          <w:bCs/>
        </w:rPr>
        <w:t xml:space="preserve">g. </w:t>
      </w:r>
      <w:r w:rsidR="00456412">
        <w:rPr>
          <w:b/>
          <w:bCs/>
        </w:rPr>
        <w:t>Data Tables</w:t>
      </w:r>
    </w:p>
    <w:p w14:paraId="489FDBA4" w14:textId="77777777" w:rsidR="00623DF4" w:rsidRPr="00D8671D" w:rsidRDefault="00623DF4" w:rsidP="00623DF4">
      <w:pPr>
        <w:jc w:val="both"/>
      </w:pPr>
      <w:r>
        <w:t>Inter-Rater Reliability- NA, only one assessor contributed data</w:t>
      </w:r>
    </w:p>
    <w:p w14:paraId="2B752882" w14:textId="77777777" w:rsidR="00623DF4" w:rsidRDefault="00623DF4" w:rsidP="00225A64">
      <w:pPr>
        <w:jc w:val="both"/>
        <w:rPr>
          <w:b/>
          <w:bCs/>
        </w:rPr>
      </w:pPr>
    </w:p>
    <w:p w14:paraId="616FEB6C" w14:textId="61F8E2A7" w:rsidR="00B62AA6" w:rsidRPr="00764206" w:rsidRDefault="00B62AA6" w:rsidP="00B62AA6">
      <w:pPr>
        <w:rPr>
          <w:rFonts w:ascii="Calibri" w:hAnsi="Calibri" w:cs="Calibri"/>
          <w:bCs/>
          <w:color w:val="000000" w:themeColor="text1"/>
        </w:rPr>
      </w:pPr>
      <w:r w:rsidRPr="00764206">
        <w:rPr>
          <w:rFonts w:ascii="Calibri" w:hAnsi="Calibri" w:cs="Calibri"/>
          <w:b/>
          <w:color w:val="000000" w:themeColor="text1"/>
        </w:rPr>
        <w:t xml:space="preserve">Fall 2016 </w:t>
      </w:r>
      <w:r w:rsidRPr="00764206">
        <w:rPr>
          <w:rFonts w:ascii="Calibri" w:hAnsi="Calibri" w:cs="Calibri"/>
          <w:bCs/>
          <w:color w:val="000000" w:themeColor="text1"/>
        </w:rPr>
        <w:t>(EDAD 525)</w:t>
      </w:r>
    </w:p>
    <w:p w14:paraId="1DA775CA" w14:textId="77777777" w:rsidR="00B62AA6" w:rsidRPr="00764206" w:rsidRDefault="00B62AA6" w:rsidP="00B62AA6">
      <w:pPr>
        <w:rPr>
          <w:rFonts w:ascii="Calibri" w:hAnsi="Calibri" w:cs="Calibri"/>
          <w:color w:val="000000" w:themeColor="text1"/>
        </w:rPr>
      </w:pPr>
      <w:r w:rsidRPr="00764206">
        <w:rPr>
          <w:rFonts w:ascii="Calibri" w:hAnsi="Calibri" w:cs="Calibri"/>
          <w:color w:val="000000" w:themeColor="text1"/>
        </w:rPr>
        <w:t xml:space="preserve">Master’s </w:t>
      </w:r>
      <w:r w:rsidRPr="00764206">
        <w:rPr>
          <w:rFonts w:ascii="Calibri" w:hAnsi="Calibri" w:cs="Calibri"/>
          <w:i/>
          <w:iCs/>
          <w:color w:val="000000" w:themeColor="text1"/>
        </w:rPr>
        <w:t>n</w:t>
      </w:r>
      <w:r w:rsidRPr="00764206">
        <w:rPr>
          <w:rFonts w:ascii="Calibri" w:hAnsi="Calibri" w:cs="Calibri"/>
          <w:color w:val="000000" w:themeColor="text1"/>
        </w:rPr>
        <w:t xml:space="preserve"> = 16</w:t>
      </w:r>
      <w:r w:rsidRPr="00764206">
        <w:rPr>
          <w:rFonts w:ascii="Calibri" w:hAnsi="Calibri" w:cs="Calibri"/>
          <w:color w:val="000000" w:themeColor="text1"/>
        </w:rPr>
        <w:tab/>
      </w:r>
      <w:r w:rsidRPr="00764206">
        <w:rPr>
          <w:rFonts w:ascii="Calibri" w:hAnsi="Calibri" w:cs="Calibri"/>
          <w:color w:val="000000" w:themeColor="text1"/>
        </w:rPr>
        <w:tab/>
        <w:t xml:space="preserve">Post Masters </w:t>
      </w:r>
      <w:r w:rsidRPr="00764206">
        <w:rPr>
          <w:rFonts w:ascii="Calibri" w:hAnsi="Calibri" w:cs="Calibri"/>
          <w:i/>
          <w:iCs/>
          <w:color w:val="000000" w:themeColor="text1"/>
        </w:rPr>
        <w:t>n</w:t>
      </w:r>
      <w:r w:rsidRPr="00764206">
        <w:rPr>
          <w:rFonts w:ascii="Calibri" w:hAnsi="Calibri" w:cs="Calibri"/>
          <w:color w:val="000000" w:themeColor="text1"/>
        </w:rPr>
        <w:t xml:space="preserve"> = 5</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B62AA6" w:rsidRPr="00432FDE" w14:paraId="476FFE5E" w14:textId="77777777" w:rsidTr="009B6B61">
        <w:tc>
          <w:tcPr>
            <w:tcW w:w="1025" w:type="dxa"/>
          </w:tcPr>
          <w:p w14:paraId="3C5E7AE8"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p>
        </w:tc>
        <w:tc>
          <w:tcPr>
            <w:tcW w:w="2299" w:type="dxa"/>
            <w:gridSpan w:val="2"/>
            <w:shd w:val="clear" w:color="auto" w:fill="F2F2F2" w:themeFill="background1" w:themeFillShade="F2"/>
          </w:tcPr>
          <w:p w14:paraId="0F9DFCC9"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Unacceptable (1)</w:t>
            </w:r>
          </w:p>
        </w:tc>
        <w:tc>
          <w:tcPr>
            <w:tcW w:w="2341" w:type="dxa"/>
            <w:gridSpan w:val="2"/>
          </w:tcPr>
          <w:p w14:paraId="3AF77114"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Acceptable (2)</w:t>
            </w:r>
          </w:p>
        </w:tc>
        <w:tc>
          <w:tcPr>
            <w:tcW w:w="2520" w:type="dxa"/>
            <w:gridSpan w:val="2"/>
            <w:shd w:val="clear" w:color="auto" w:fill="F2F2F2" w:themeFill="background1" w:themeFillShade="F2"/>
          </w:tcPr>
          <w:p w14:paraId="41B9DFBC"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Target (3)</w:t>
            </w:r>
          </w:p>
        </w:tc>
        <w:tc>
          <w:tcPr>
            <w:tcW w:w="1165" w:type="dxa"/>
          </w:tcPr>
          <w:p w14:paraId="12C9167A"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p>
        </w:tc>
      </w:tr>
      <w:tr w:rsidR="00B62AA6" w:rsidRPr="00432FDE" w14:paraId="1840264A" w14:textId="77777777" w:rsidTr="009B6B61">
        <w:tc>
          <w:tcPr>
            <w:tcW w:w="1025" w:type="dxa"/>
          </w:tcPr>
          <w:p w14:paraId="2E7E30E5"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Standard</w:t>
            </w:r>
          </w:p>
        </w:tc>
        <w:tc>
          <w:tcPr>
            <w:tcW w:w="1040" w:type="dxa"/>
            <w:shd w:val="clear" w:color="auto" w:fill="F2F2F2" w:themeFill="background1" w:themeFillShade="F2"/>
          </w:tcPr>
          <w:p w14:paraId="3A26856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59" w:type="dxa"/>
            <w:shd w:val="clear" w:color="auto" w:fill="F2F2F2" w:themeFill="background1" w:themeFillShade="F2"/>
          </w:tcPr>
          <w:p w14:paraId="72D798F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081" w:type="dxa"/>
          </w:tcPr>
          <w:p w14:paraId="5413A3C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60" w:type="dxa"/>
          </w:tcPr>
          <w:p w14:paraId="107DF82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70" w:type="dxa"/>
            <w:shd w:val="clear" w:color="auto" w:fill="F2F2F2" w:themeFill="background1" w:themeFillShade="F2"/>
          </w:tcPr>
          <w:p w14:paraId="4BA5F69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350" w:type="dxa"/>
            <w:shd w:val="clear" w:color="auto" w:fill="F2F2F2" w:themeFill="background1" w:themeFillShade="F2"/>
          </w:tcPr>
          <w:p w14:paraId="38F1D37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65" w:type="dxa"/>
          </w:tcPr>
          <w:p w14:paraId="3049BF6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 Target</w:t>
            </w:r>
          </w:p>
        </w:tc>
      </w:tr>
      <w:tr w:rsidR="00B62AA6" w:rsidRPr="00432FDE" w14:paraId="730BAA07" w14:textId="77777777" w:rsidTr="009B6B61">
        <w:trPr>
          <w:trHeight w:val="206"/>
        </w:trPr>
        <w:tc>
          <w:tcPr>
            <w:tcW w:w="1025" w:type="dxa"/>
          </w:tcPr>
          <w:p w14:paraId="700998E1"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1.1</w:t>
            </w:r>
          </w:p>
        </w:tc>
        <w:tc>
          <w:tcPr>
            <w:tcW w:w="1040" w:type="dxa"/>
            <w:shd w:val="clear" w:color="auto" w:fill="F2F2F2" w:themeFill="background1" w:themeFillShade="F2"/>
          </w:tcPr>
          <w:p w14:paraId="3B3AF23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5F69FE6B"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005226B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w:t>
            </w:r>
          </w:p>
        </w:tc>
        <w:tc>
          <w:tcPr>
            <w:tcW w:w="1260" w:type="dxa"/>
          </w:tcPr>
          <w:p w14:paraId="6AA3034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170" w:type="dxa"/>
            <w:shd w:val="clear" w:color="auto" w:fill="F2F2F2" w:themeFill="background1" w:themeFillShade="F2"/>
          </w:tcPr>
          <w:p w14:paraId="0AC1B6BB"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w:t>
            </w:r>
          </w:p>
        </w:tc>
        <w:tc>
          <w:tcPr>
            <w:tcW w:w="1350" w:type="dxa"/>
            <w:shd w:val="clear" w:color="auto" w:fill="F2F2F2" w:themeFill="background1" w:themeFillShade="F2"/>
          </w:tcPr>
          <w:p w14:paraId="448BD01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42B9F57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62</w:t>
            </w:r>
          </w:p>
        </w:tc>
      </w:tr>
      <w:tr w:rsidR="00B62AA6" w:rsidRPr="00432FDE" w14:paraId="1FCD532C" w14:textId="77777777" w:rsidTr="009B6B61">
        <w:tc>
          <w:tcPr>
            <w:tcW w:w="1025" w:type="dxa"/>
          </w:tcPr>
          <w:p w14:paraId="2186C4C8"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5.5</w:t>
            </w:r>
          </w:p>
        </w:tc>
        <w:tc>
          <w:tcPr>
            <w:tcW w:w="1040" w:type="dxa"/>
            <w:shd w:val="clear" w:color="auto" w:fill="F2F2F2" w:themeFill="background1" w:themeFillShade="F2"/>
          </w:tcPr>
          <w:p w14:paraId="4A37F86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6041A01F"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50A8A62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8</w:t>
            </w:r>
          </w:p>
        </w:tc>
        <w:tc>
          <w:tcPr>
            <w:tcW w:w="1260" w:type="dxa"/>
          </w:tcPr>
          <w:p w14:paraId="70FAADF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3</w:t>
            </w:r>
          </w:p>
        </w:tc>
        <w:tc>
          <w:tcPr>
            <w:tcW w:w="1170" w:type="dxa"/>
            <w:shd w:val="clear" w:color="auto" w:fill="F2F2F2" w:themeFill="background1" w:themeFillShade="F2"/>
          </w:tcPr>
          <w:p w14:paraId="5BF08C0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8</w:t>
            </w:r>
          </w:p>
        </w:tc>
        <w:tc>
          <w:tcPr>
            <w:tcW w:w="1350" w:type="dxa"/>
            <w:shd w:val="clear" w:color="auto" w:fill="F2F2F2" w:themeFill="background1" w:themeFillShade="F2"/>
          </w:tcPr>
          <w:p w14:paraId="36381A3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165" w:type="dxa"/>
          </w:tcPr>
          <w:p w14:paraId="21539D7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48</w:t>
            </w:r>
          </w:p>
        </w:tc>
      </w:tr>
      <w:tr w:rsidR="00B62AA6" w:rsidRPr="00432FDE" w14:paraId="2DEC45A4" w14:textId="77777777" w:rsidTr="009B6B61">
        <w:tc>
          <w:tcPr>
            <w:tcW w:w="1025" w:type="dxa"/>
          </w:tcPr>
          <w:p w14:paraId="22FC9082"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6.3</w:t>
            </w:r>
          </w:p>
        </w:tc>
        <w:tc>
          <w:tcPr>
            <w:tcW w:w="1040" w:type="dxa"/>
            <w:shd w:val="clear" w:color="auto" w:fill="F2F2F2" w:themeFill="background1" w:themeFillShade="F2"/>
          </w:tcPr>
          <w:p w14:paraId="4E4096A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1EE167A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4853493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w:t>
            </w:r>
          </w:p>
        </w:tc>
        <w:tc>
          <w:tcPr>
            <w:tcW w:w="1260" w:type="dxa"/>
          </w:tcPr>
          <w:p w14:paraId="3E2C960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170" w:type="dxa"/>
            <w:shd w:val="clear" w:color="auto" w:fill="F2F2F2" w:themeFill="background1" w:themeFillShade="F2"/>
          </w:tcPr>
          <w:p w14:paraId="4F8361BB"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w:t>
            </w:r>
          </w:p>
        </w:tc>
        <w:tc>
          <w:tcPr>
            <w:tcW w:w="1350" w:type="dxa"/>
            <w:shd w:val="clear" w:color="auto" w:fill="F2F2F2" w:themeFill="background1" w:themeFillShade="F2"/>
          </w:tcPr>
          <w:p w14:paraId="7E4913B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165" w:type="dxa"/>
          </w:tcPr>
          <w:p w14:paraId="5485D94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67</w:t>
            </w:r>
          </w:p>
        </w:tc>
      </w:tr>
    </w:tbl>
    <w:p w14:paraId="5C3872CD" w14:textId="77777777" w:rsidR="00B62AA6" w:rsidRPr="00432FDE" w:rsidRDefault="00B62AA6" w:rsidP="00B62AA6">
      <w:pPr>
        <w:pStyle w:val="Heading2"/>
        <w:numPr>
          <w:ilvl w:val="0"/>
          <w:numId w:val="0"/>
        </w:numPr>
        <w:spacing w:before="0" w:after="0"/>
        <w:rPr>
          <w:rFonts w:ascii="Calibri" w:hAnsi="Calibri" w:cs="Calibri"/>
          <w:sz w:val="22"/>
          <w:szCs w:val="22"/>
        </w:rPr>
      </w:pPr>
    </w:p>
    <w:p w14:paraId="7C991496" w14:textId="75453D8F" w:rsidR="00B62AA6" w:rsidRPr="00764206" w:rsidRDefault="00B62AA6" w:rsidP="00B62AA6">
      <w:pPr>
        <w:rPr>
          <w:rFonts w:ascii="Calibri" w:hAnsi="Calibri" w:cs="Calibri"/>
          <w:bCs/>
          <w:color w:val="000000" w:themeColor="text1"/>
        </w:rPr>
      </w:pPr>
      <w:r w:rsidRPr="00764206">
        <w:rPr>
          <w:rFonts w:ascii="Calibri" w:hAnsi="Calibri" w:cs="Calibri"/>
          <w:b/>
          <w:color w:val="000000" w:themeColor="text1"/>
        </w:rPr>
        <w:t xml:space="preserve">Spring 2017 </w:t>
      </w:r>
      <w:r w:rsidRPr="00764206">
        <w:rPr>
          <w:rFonts w:ascii="Calibri" w:hAnsi="Calibri" w:cs="Calibri"/>
          <w:bCs/>
          <w:color w:val="000000" w:themeColor="text1"/>
        </w:rPr>
        <w:t>(EDAD 617)</w:t>
      </w:r>
    </w:p>
    <w:p w14:paraId="17B7B0D6" w14:textId="77777777" w:rsidR="00B62AA6" w:rsidRPr="00764206" w:rsidRDefault="00B62AA6" w:rsidP="00B62AA6">
      <w:pPr>
        <w:rPr>
          <w:rFonts w:ascii="Calibri" w:hAnsi="Calibri" w:cs="Calibri"/>
          <w:color w:val="000000" w:themeColor="text1"/>
        </w:rPr>
      </w:pPr>
      <w:r w:rsidRPr="00764206">
        <w:rPr>
          <w:rFonts w:ascii="Calibri" w:hAnsi="Calibri" w:cs="Calibri"/>
          <w:color w:val="000000" w:themeColor="text1"/>
        </w:rPr>
        <w:t xml:space="preserve">Master’s </w:t>
      </w:r>
      <w:r w:rsidRPr="00764206">
        <w:rPr>
          <w:rFonts w:ascii="Calibri" w:hAnsi="Calibri" w:cs="Calibri"/>
          <w:i/>
          <w:iCs/>
          <w:color w:val="000000" w:themeColor="text1"/>
        </w:rPr>
        <w:t>n</w:t>
      </w:r>
      <w:r w:rsidRPr="00764206">
        <w:rPr>
          <w:rFonts w:ascii="Calibri" w:hAnsi="Calibri" w:cs="Calibri"/>
          <w:color w:val="000000" w:themeColor="text1"/>
        </w:rPr>
        <w:t xml:space="preserve"> = 18</w:t>
      </w:r>
      <w:r w:rsidRPr="00764206">
        <w:rPr>
          <w:rFonts w:ascii="Calibri" w:hAnsi="Calibri" w:cs="Calibri"/>
          <w:color w:val="000000" w:themeColor="text1"/>
        </w:rPr>
        <w:tab/>
      </w:r>
      <w:r w:rsidRPr="00764206">
        <w:rPr>
          <w:rFonts w:ascii="Calibri" w:hAnsi="Calibri" w:cs="Calibri"/>
          <w:color w:val="000000" w:themeColor="text1"/>
        </w:rPr>
        <w:tab/>
        <w:t xml:space="preserve">Post Masters </w:t>
      </w:r>
      <w:r w:rsidRPr="00764206">
        <w:rPr>
          <w:rFonts w:ascii="Calibri" w:hAnsi="Calibri" w:cs="Calibri"/>
          <w:i/>
          <w:iCs/>
          <w:color w:val="000000" w:themeColor="text1"/>
        </w:rPr>
        <w:t>n</w:t>
      </w:r>
      <w:r w:rsidRPr="00764206">
        <w:rPr>
          <w:rFonts w:ascii="Calibri" w:hAnsi="Calibri" w:cs="Calibri"/>
          <w:color w:val="000000" w:themeColor="text1"/>
        </w:rPr>
        <w:t xml:space="preserve"> = 5</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B62AA6" w:rsidRPr="00432FDE" w14:paraId="57959145" w14:textId="77777777" w:rsidTr="009B6B61">
        <w:tc>
          <w:tcPr>
            <w:tcW w:w="1025" w:type="dxa"/>
          </w:tcPr>
          <w:p w14:paraId="7D07BC68"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p>
        </w:tc>
        <w:tc>
          <w:tcPr>
            <w:tcW w:w="2299" w:type="dxa"/>
            <w:gridSpan w:val="2"/>
            <w:shd w:val="clear" w:color="auto" w:fill="F2F2F2" w:themeFill="background1" w:themeFillShade="F2"/>
          </w:tcPr>
          <w:p w14:paraId="2CD3EA9A"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Unacceptable (1)</w:t>
            </w:r>
          </w:p>
        </w:tc>
        <w:tc>
          <w:tcPr>
            <w:tcW w:w="2341" w:type="dxa"/>
            <w:gridSpan w:val="2"/>
          </w:tcPr>
          <w:p w14:paraId="58DBE37F"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Acceptable (2)</w:t>
            </w:r>
          </w:p>
        </w:tc>
        <w:tc>
          <w:tcPr>
            <w:tcW w:w="2520" w:type="dxa"/>
            <w:gridSpan w:val="2"/>
            <w:shd w:val="clear" w:color="auto" w:fill="F2F2F2" w:themeFill="background1" w:themeFillShade="F2"/>
          </w:tcPr>
          <w:p w14:paraId="06B358E8"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Target (3)</w:t>
            </w:r>
          </w:p>
        </w:tc>
        <w:tc>
          <w:tcPr>
            <w:tcW w:w="1165" w:type="dxa"/>
          </w:tcPr>
          <w:p w14:paraId="296660A0"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p>
        </w:tc>
      </w:tr>
      <w:tr w:rsidR="00B62AA6" w:rsidRPr="00432FDE" w14:paraId="5B1F727D" w14:textId="77777777" w:rsidTr="009B6B61">
        <w:tc>
          <w:tcPr>
            <w:tcW w:w="1025" w:type="dxa"/>
          </w:tcPr>
          <w:p w14:paraId="1FF2F848"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Standard</w:t>
            </w:r>
          </w:p>
        </w:tc>
        <w:tc>
          <w:tcPr>
            <w:tcW w:w="1040" w:type="dxa"/>
            <w:shd w:val="clear" w:color="auto" w:fill="F2F2F2" w:themeFill="background1" w:themeFillShade="F2"/>
          </w:tcPr>
          <w:p w14:paraId="472BB16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59" w:type="dxa"/>
            <w:shd w:val="clear" w:color="auto" w:fill="F2F2F2" w:themeFill="background1" w:themeFillShade="F2"/>
          </w:tcPr>
          <w:p w14:paraId="7242A98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081" w:type="dxa"/>
          </w:tcPr>
          <w:p w14:paraId="026F188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60" w:type="dxa"/>
          </w:tcPr>
          <w:p w14:paraId="7B0BF2F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70" w:type="dxa"/>
            <w:shd w:val="clear" w:color="auto" w:fill="F2F2F2" w:themeFill="background1" w:themeFillShade="F2"/>
          </w:tcPr>
          <w:p w14:paraId="1475C3D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350" w:type="dxa"/>
            <w:shd w:val="clear" w:color="auto" w:fill="F2F2F2" w:themeFill="background1" w:themeFillShade="F2"/>
          </w:tcPr>
          <w:p w14:paraId="04E7815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65" w:type="dxa"/>
          </w:tcPr>
          <w:p w14:paraId="405A168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 Target</w:t>
            </w:r>
          </w:p>
        </w:tc>
      </w:tr>
      <w:tr w:rsidR="00B62AA6" w:rsidRPr="00432FDE" w14:paraId="2CE6C306" w14:textId="77777777" w:rsidTr="009B6B61">
        <w:trPr>
          <w:trHeight w:val="206"/>
        </w:trPr>
        <w:tc>
          <w:tcPr>
            <w:tcW w:w="1025" w:type="dxa"/>
          </w:tcPr>
          <w:p w14:paraId="607814C0"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1.1</w:t>
            </w:r>
          </w:p>
        </w:tc>
        <w:tc>
          <w:tcPr>
            <w:tcW w:w="1040" w:type="dxa"/>
            <w:shd w:val="clear" w:color="auto" w:fill="F2F2F2" w:themeFill="background1" w:themeFillShade="F2"/>
          </w:tcPr>
          <w:p w14:paraId="79C106C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7D2EECB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0C3D220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260" w:type="dxa"/>
          </w:tcPr>
          <w:p w14:paraId="204FE4E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170" w:type="dxa"/>
            <w:shd w:val="clear" w:color="auto" w:fill="F2F2F2" w:themeFill="background1" w:themeFillShade="F2"/>
          </w:tcPr>
          <w:p w14:paraId="340E254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13</w:t>
            </w:r>
          </w:p>
        </w:tc>
        <w:tc>
          <w:tcPr>
            <w:tcW w:w="1350" w:type="dxa"/>
            <w:shd w:val="clear" w:color="auto" w:fill="F2F2F2" w:themeFill="background1" w:themeFillShade="F2"/>
          </w:tcPr>
          <w:p w14:paraId="1DB8CBB8"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556C0AC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74</w:t>
            </w:r>
          </w:p>
        </w:tc>
      </w:tr>
      <w:tr w:rsidR="00B62AA6" w:rsidRPr="00432FDE" w14:paraId="51991ACF" w14:textId="77777777" w:rsidTr="009B6B61">
        <w:tc>
          <w:tcPr>
            <w:tcW w:w="1025" w:type="dxa"/>
          </w:tcPr>
          <w:p w14:paraId="2BD47647"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5.5</w:t>
            </w:r>
          </w:p>
        </w:tc>
        <w:tc>
          <w:tcPr>
            <w:tcW w:w="1040" w:type="dxa"/>
            <w:shd w:val="clear" w:color="auto" w:fill="F2F2F2" w:themeFill="background1" w:themeFillShade="F2"/>
          </w:tcPr>
          <w:p w14:paraId="10CA450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3AC60E9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5B2A2E1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260" w:type="dxa"/>
          </w:tcPr>
          <w:p w14:paraId="7C36F88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170" w:type="dxa"/>
            <w:shd w:val="clear" w:color="auto" w:fill="F2F2F2" w:themeFill="background1" w:themeFillShade="F2"/>
          </w:tcPr>
          <w:p w14:paraId="63E93A8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13</w:t>
            </w:r>
          </w:p>
        </w:tc>
        <w:tc>
          <w:tcPr>
            <w:tcW w:w="1350" w:type="dxa"/>
            <w:shd w:val="clear" w:color="auto" w:fill="F2F2F2" w:themeFill="background1" w:themeFillShade="F2"/>
          </w:tcPr>
          <w:p w14:paraId="0576D45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3</w:t>
            </w:r>
          </w:p>
        </w:tc>
        <w:tc>
          <w:tcPr>
            <w:tcW w:w="1165" w:type="dxa"/>
          </w:tcPr>
          <w:p w14:paraId="3ABBCC4B"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70</w:t>
            </w:r>
          </w:p>
        </w:tc>
      </w:tr>
      <w:tr w:rsidR="00B62AA6" w:rsidRPr="00432FDE" w14:paraId="45FF8F85" w14:textId="77777777" w:rsidTr="009B6B61">
        <w:tc>
          <w:tcPr>
            <w:tcW w:w="1025" w:type="dxa"/>
          </w:tcPr>
          <w:p w14:paraId="79A64E90"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6.3</w:t>
            </w:r>
          </w:p>
        </w:tc>
        <w:tc>
          <w:tcPr>
            <w:tcW w:w="1040" w:type="dxa"/>
            <w:shd w:val="clear" w:color="auto" w:fill="F2F2F2" w:themeFill="background1" w:themeFillShade="F2"/>
          </w:tcPr>
          <w:p w14:paraId="7C20E29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14A0E96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7C272A0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260" w:type="dxa"/>
          </w:tcPr>
          <w:p w14:paraId="0585047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170" w:type="dxa"/>
            <w:shd w:val="clear" w:color="auto" w:fill="F2F2F2" w:themeFill="background1" w:themeFillShade="F2"/>
          </w:tcPr>
          <w:p w14:paraId="5B086D7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17</w:t>
            </w:r>
          </w:p>
        </w:tc>
        <w:tc>
          <w:tcPr>
            <w:tcW w:w="1350" w:type="dxa"/>
            <w:shd w:val="clear" w:color="auto" w:fill="F2F2F2" w:themeFill="background1" w:themeFillShade="F2"/>
          </w:tcPr>
          <w:p w14:paraId="6D5B74B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3</w:t>
            </w:r>
          </w:p>
        </w:tc>
        <w:tc>
          <w:tcPr>
            <w:tcW w:w="1165" w:type="dxa"/>
          </w:tcPr>
          <w:p w14:paraId="6898B90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87</w:t>
            </w:r>
          </w:p>
        </w:tc>
      </w:tr>
    </w:tbl>
    <w:p w14:paraId="7831C7D1" w14:textId="77777777" w:rsidR="00B62AA6" w:rsidRPr="00432FDE" w:rsidRDefault="00B62AA6" w:rsidP="00B62AA6">
      <w:pPr>
        <w:rPr>
          <w:rFonts w:ascii="Calibri" w:hAnsi="Calibri" w:cs="Calibri"/>
          <w:b/>
          <w:color w:val="000000" w:themeColor="text1"/>
          <w:sz w:val="22"/>
          <w:szCs w:val="22"/>
        </w:rPr>
      </w:pPr>
    </w:p>
    <w:p w14:paraId="216842EB" w14:textId="77777777" w:rsidR="00764206" w:rsidRDefault="00764206">
      <w:pPr>
        <w:rPr>
          <w:rFonts w:ascii="Calibri" w:hAnsi="Calibri" w:cs="Calibri"/>
          <w:b/>
          <w:color w:val="000000" w:themeColor="text1"/>
          <w:sz w:val="22"/>
          <w:szCs w:val="22"/>
        </w:rPr>
      </w:pPr>
      <w:r>
        <w:rPr>
          <w:rFonts w:ascii="Calibri" w:hAnsi="Calibri" w:cs="Calibri"/>
          <w:b/>
          <w:color w:val="000000" w:themeColor="text1"/>
          <w:sz w:val="22"/>
          <w:szCs w:val="22"/>
        </w:rPr>
        <w:br w:type="page"/>
      </w:r>
    </w:p>
    <w:p w14:paraId="28CB8959" w14:textId="50888BCE" w:rsidR="00B62AA6" w:rsidRPr="00764206" w:rsidRDefault="00B62AA6" w:rsidP="00B62AA6">
      <w:pPr>
        <w:rPr>
          <w:rFonts w:ascii="Calibri" w:hAnsi="Calibri" w:cs="Calibri"/>
          <w:bCs/>
          <w:color w:val="000000" w:themeColor="text1"/>
        </w:rPr>
      </w:pPr>
      <w:r w:rsidRPr="00764206">
        <w:rPr>
          <w:rFonts w:ascii="Calibri" w:hAnsi="Calibri" w:cs="Calibri"/>
          <w:b/>
          <w:color w:val="000000" w:themeColor="text1"/>
        </w:rPr>
        <w:lastRenderedPageBreak/>
        <w:t xml:space="preserve">Fall 2017 </w:t>
      </w:r>
      <w:r w:rsidRPr="00764206">
        <w:rPr>
          <w:rFonts w:ascii="Calibri" w:hAnsi="Calibri" w:cs="Calibri"/>
          <w:bCs/>
          <w:color w:val="000000" w:themeColor="text1"/>
        </w:rPr>
        <w:t>(EDAD 525)</w:t>
      </w:r>
    </w:p>
    <w:p w14:paraId="2360EEE1" w14:textId="77777777" w:rsidR="00B62AA6" w:rsidRPr="00764206" w:rsidRDefault="00B62AA6" w:rsidP="00B62AA6">
      <w:pPr>
        <w:rPr>
          <w:rFonts w:ascii="Calibri" w:hAnsi="Calibri" w:cs="Calibri"/>
          <w:color w:val="000000" w:themeColor="text1"/>
        </w:rPr>
      </w:pPr>
      <w:r w:rsidRPr="00764206">
        <w:rPr>
          <w:rFonts w:ascii="Calibri" w:hAnsi="Calibri" w:cs="Calibri"/>
          <w:color w:val="000000" w:themeColor="text1"/>
        </w:rPr>
        <w:t xml:space="preserve">Master’s </w:t>
      </w:r>
      <w:r w:rsidRPr="00764206">
        <w:rPr>
          <w:rFonts w:ascii="Calibri" w:hAnsi="Calibri" w:cs="Calibri"/>
          <w:i/>
          <w:iCs/>
          <w:color w:val="000000" w:themeColor="text1"/>
        </w:rPr>
        <w:t>n</w:t>
      </w:r>
      <w:r w:rsidRPr="00764206">
        <w:rPr>
          <w:rFonts w:ascii="Calibri" w:hAnsi="Calibri" w:cs="Calibri"/>
          <w:color w:val="000000" w:themeColor="text1"/>
        </w:rPr>
        <w:t xml:space="preserve"> = 10</w:t>
      </w:r>
      <w:r w:rsidRPr="00764206">
        <w:rPr>
          <w:rFonts w:ascii="Calibri" w:hAnsi="Calibri" w:cs="Calibri"/>
          <w:color w:val="000000" w:themeColor="text1"/>
        </w:rPr>
        <w:tab/>
      </w:r>
      <w:r w:rsidRPr="00764206">
        <w:rPr>
          <w:rFonts w:ascii="Calibri" w:hAnsi="Calibri" w:cs="Calibri"/>
          <w:color w:val="000000" w:themeColor="text1"/>
        </w:rPr>
        <w:tab/>
        <w:t xml:space="preserve">Post Masters </w:t>
      </w:r>
      <w:r w:rsidRPr="00764206">
        <w:rPr>
          <w:rFonts w:ascii="Calibri" w:hAnsi="Calibri" w:cs="Calibri"/>
          <w:i/>
          <w:iCs/>
          <w:color w:val="000000" w:themeColor="text1"/>
        </w:rPr>
        <w:t>n</w:t>
      </w:r>
      <w:r w:rsidRPr="00764206">
        <w:rPr>
          <w:rFonts w:ascii="Calibri" w:hAnsi="Calibri" w:cs="Calibri"/>
          <w:color w:val="000000" w:themeColor="text1"/>
        </w:rPr>
        <w:t xml:space="preserve"> = 4</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B62AA6" w:rsidRPr="00432FDE" w14:paraId="748BAC91" w14:textId="77777777" w:rsidTr="009B6B61">
        <w:tc>
          <w:tcPr>
            <w:tcW w:w="1025" w:type="dxa"/>
          </w:tcPr>
          <w:p w14:paraId="58B8F585"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p>
        </w:tc>
        <w:tc>
          <w:tcPr>
            <w:tcW w:w="2299" w:type="dxa"/>
            <w:gridSpan w:val="2"/>
            <w:shd w:val="clear" w:color="auto" w:fill="F2F2F2" w:themeFill="background1" w:themeFillShade="F2"/>
          </w:tcPr>
          <w:p w14:paraId="4AAFC99B"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Unacceptable (1)</w:t>
            </w:r>
          </w:p>
        </w:tc>
        <w:tc>
          <w:tcPr>
            <w:tcW w:w="2341" w:type="dxa"/>
            <w:gridSpan w:val="2"/>
          </w:tcPr>
          <w:p w14:paraId="54D6146D"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Acceptable (2)</w:t>
            </w:r>
          </w:p>
        </w:tc>
        <w:tc>
          <w:tcPr>
            <w:tcW w:w="2520" w:type="dxa"/>
            <w:gridSpan w:val="2"/>
            <w:shd w:val="clear" w:color="auto" w:fill="F2F2F2" w:themeFill="background1" w:themeFillShade="F2"/>
          </w:tcPr>
          <w:p w14:paraId="33DA80A0"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Target (3)</w:t>
            </w:r>
          </w:p>
        </w:tc>
        <w:tc>
          <w:tcPr>
            <w:tcW w:w="1165" w:type="dxa"/>
          </w:tcPr>
          <w:p w14:paraId="60854A99"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p>
        </w:tc>
      </w:tr>
      <w:tr w:rsidR="00B62AA6" w:rsidRPr="00432FDE" w14:paraId="503C91BF" w14:textId="77777777" w:rsidTr="009B6B61">
        <w:tc>
          <w:tcPr>
            <w:tcW w:w="1025" w:type="dxa"/>
          </w:tcPr>
          <w:p w14:paraId="2D68207A"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Standard</w:t>
            </w:r>
          </w:p>
        </w:tc>
        <w:tc>
          <w:tcPr>
            <w:tcW w:w="1040" w:type="dxa"/>
            <w:shd w:val="clear" w:color="auto" w:fill="F2F2F2" w:themeFill="background1" w:themeFillShade="F2"/>
          </w:tcPr>
          <w:p w14:paraId="0EB2AE1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59" w:type="dxa"/>
            <w:shd w:val="clear" w:color="auto" w:fill="F2F2F2" w:themeFill="background1" w:themeFillShade="F2"/>
          </w:tcPr>
          <w:p w14:paraId="77CD133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081" w:type="dxa"/>
          </w:tcPr>
          <w:p w14:paraId="1167695F"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60" w:type="dxa"/>
          </w:tcPr>
          <w:p w14:paraId="4742182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70" w:type="dxa"/>
            <w:shd w:val="clear" w:color="auto" w:fill="F2F2F2" w:themeFill="background1" w:themeFillShade="F2"/>
          </w:tcPr>
          <w:p w14:paraId="4DA4BA2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350" w:type="dxa"/>
            <w:shd w:val="clear" w:color="auto" w:fill="F2F2F2" w:themeFill="background1" w:themeFillShade="F2"/>
          </w:tcPr>
          <w:p w14:paraId="43862FE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65" w:type="dxa"/>
          </w:tcPr>
          <w:p w14:paraId="0DE9751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 Target</w:t>
            </w:r>
          </w:p>
        </w:tc>
      </w:tr>
      <w:tr w:rsidR="00B62AA6" w:rsidRPr="00432FDE" w14:paraId="3C0BB42F" w14:textId="77777777" w:rsidTr="009B6B61">
        <w:trPr>
          <w:trHeight w:val="206"/>
        </w:trPr>
        <w:tc>
          <w:tcPr>
            <w:tcW w:w="1025" w:type="dxa"/>
          </w:tcPr>
          <w:p w14:paraId="3EB0294C"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1.1</w:t>
            </w:r>
          </w:p>
        </w:tc>
        <w:tc>
          <w:tcPr>
            <w:tcW w:w="1040" w:type="dxa"/>
            <w:shd w:val="clear" w:color="auto" w:fill="F2F2F2" w:themeFill="background1" w:themeFillShade="F2"/>
          </w:tcPr>
          <w:p w14:paraId="072D2B7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6AE857E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6E82230B"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260" w:type="dxa"/>
          </w:tcPr>
          <w:p w14:paraId="1187584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170" w:type="dxa"/>
            <w:shd w:val="clear" w:color="auto" w:fill="F2F2F2" w:themeFill="background1" w:themeFillShade="F2"/>
          </w:tcPr>
          <w:p w14:paraId="105187D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w:t>
            </w:r>
          </w:p>
        </w:tc>
        <w:tc>
          <w:tcPr>
            <w:tcW w:w="1350" w:type="dxa"/>
            <w:shd w:val="clear" w:color="auto" w:fill="F2F2F2" w:themeFill="background1" w:themeFillShade="F2"/>
          </w:tcPr>
          <w:p w14:paraId="22D3F40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3844A21B"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93</w:t>
            </w:r>
          </w:p>
        </w:tc>
      </w:tr>
      <w:tr w:rsidR="00B62AA6" w:rsidRPr="00432FDE" w14:paraId="48F15E45" w14:textId="77777777" w:rsidTr="009B6B61">
        <w:tc>
          <w:tcPr>
            <w:tcW w:w="1025" w:type="dxa"/>
          </w:tcPr>
          <w:p w14:paraId="280C48C4"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5.5</w:t>
            </w:r>
          </w:p>
        </w:tc>
        <w:tc>
          <w:tcPr>
            <w:tcW w:w="1040" w:type="dxa"/>
            <w:shd w:val="clear" w:color="auto" w:fill="F2F2F2" w:themeFill="background1" w:themeFillShade="F2"/>
          </w:tcPr>
          <w:p w14:paraId="7A504AEF"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7557BAD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41A6D7D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260" w:type="dxa"/>
          </w:tcPr>
          <w:p w14:paraId="38B32CF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170" w:type="dxa"/>
            <w:shd w:val="clear" w:color="auto" w:fill="F2F2F2" w:themeFill="background1" w:themeFillShade="F2"/>
          </w:tcPr>
          <w:p w14:paraId="4CD0119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w:t>
            </w:r>
          </w:p>
        </w:tc>
        <w:tc>
          <w:tcPr>
            <w:tcW w:w="1350" w:type="dxa"/>
            <w:shd w:val="clear" w:color="auto" w:fill="F2F2F2" w:themeFill="background1" w:themeFillShade="F2"/>
          </w:tcPr>
          <w:p w14:paraId="653F80E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50402C5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93</w:t>
            </w:r>
          </w:p>
        </w:tc>
      </w:tr>
      <w:tr w:rsidR="00B62AA6" w:rsidRPr="00432FDE" w14:paraId="41901ECB" w14:textId="77777777" w:rsidTr="009B6B61">
        <w:tc>
          <w:tcPr>
            <w:tcW w:w="1025" w:type="dxa"/>
          </w:tcPr>
          <w:p w14:paraId="6EBA490B"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6.3</w:t>
            </w:r>
          </w:p>
        </w:tc>
        <w:tc>
          <w:tcPr>
            <w:tcW w:w="1040" w:type="dxa"/>
            <w:shd w:val="clear" w:color="auto" w:fill="F2F2F2" w:themeFill="background1" w:themeFillShade="F2"/>
          </w:tcPr>
          <w:p w14:paraId="7B910BE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06818B5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32CB189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260" w:type="dxa"/>
          </w:tcPr>
          <w:p w14:paraId="347A409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170" w:type="dxa"/>
            <w:shd w:val="clear" w:color="auto" w:fill="F2F2F2" w:themeFill="background1" w:themeFillShade="F2"/>
          </w:tcPr>
          <w:p w14:paraId="510D2A3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8</w:t>
            </w:r>
          </w:p>
        </w:tc>
        <w:tc>
          <w:tcPr>
            <w:tcW w:w="1350" w:type="dxa"/>
            <w:shd w:val="clear" w:color="auto" w:fill="F2F2F2" w:themeFill="background1" w:themeFillShade="F2"/>
          </w:tcPr>
          <w:p w14:paraId="01184FE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3</w:t>
            </w:r>
          </w:p>
        </w:tc>
        <w:tc>
          <w:tcPr>
            <w:tcW w:w="1165" w:type="dxa"/>
          </w:tcPr>
          <w:p w14:paraId="1CBE09F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76</w:t>
            </w:r>
          </w:p>
        </w:tc>
      </w:tr>
    </w:tbl>
    <w:p w14:paraId="50FA3896" w14:textId="77777777" w:rsidR="00B62AA6" w:rsidRPr="00432FDE" w:rsidRDefault="00B62AA6" w:rsidP="00B62AA6">
      <w:pPr>
        <w:rPr>
          <w:rFonts w:ascii="Calibri" w:hAnsi="Calibri" w:cs="Calibri"/>
          <w:b/>
          <w:color w:val="000000" w:themeColor="text1"/>
          <w:sz w:val="22"/>
          <w:szCs w:val="22"/>
        </w:rPr>
      </w:pPr>
    </w:p>
    <w:p w14:paraId="504FD1F4" w14:textId="77777777" w:rsidR="00B62AA6" w:rsidRPr="00764206" w:rsidRDefault="00B62AA6" w:rsidP="00B62AA6">
      <w:pPr>
        <w:rPr>
          <w:rFonts w:ascii="Calibri" w:hAnsi="Calibri" w:cs="Calibri"/>
          <w:bCs/>
          <w:color w:val="000000" w:themeColor="text1"/>
        </w:rPr>
      </w:pPr>
      <w:r w:rsidRPr="00764206">
        <w:rPr>
          <w:rFonts w:ascii="Calibri" w:hAnsi="Calibri" w:cs="Calibri"/>
          <w:b/>
          <w:color w:val="000000" w:themeColor="text1"/>
        </w:rPr>
        <w:t xml:space="preserve">Spring 2018 </w:t>
      </w:r>
      <w:r w:rsidRPr="00764206">
        <w:rPr>
          <w:rFonts w:ascii="Calibri" w:hAnsi="Calibri" w:cs="Calibri"/>
          <w:bCs/>
          <w:color w:val="000000" w:themeColor="text1"/>
        </w:rPr>
        <w:t>(EDAD 617)</w:t>
      </w:r>
    </w:p>
    <w:p w14:paraId="4C12B79D" w14:textId="77777777" w:rsidR="00B62AA6" w:rsidRPr="00764206" w:rsidRDefault="00B62AA6" w:rsidP="00B62AA6">
      <w:pPr>
        <w:rPr>
          <w:rFonts w:ascii="Calibri" w:hAnsi="Calibri" w:cs="Calibri"/>
          <w:color w:val="000000" w:themeColor="text1"/>
        </w:rPr>
      </w:pPr>
      <w:r w:rsidRPr="00764206">
        <w:rPr>
          <w:rFonts w:ascii="Calibri" w:hAnsi="Calibri" w:cs="Calibri"/>
          <w:color w:val="000000" w:themeColor="text1"/>
        </w:rPr>
        <w:t xml:space="preserve">Master’s </w:t>
      </w:r>
      <w:r w:rsidRPr="00764206">
        <w:rPr>
          <w:rFonts w:ascii="Calibri" w:hAnsi="Calibri" w:cs="Calibri"/>
          <w:i/>
          <w:iCs/>
          <w:color w:val="000000" w:themeColor="text1"/>
        </w:rPr>
        <w:t>n</w:t>
      </w:r>
      <w:r w:rsidRPr="00764206">
        <w:rPr>
          <w:rFonts w:ascii="Calibri" w:hAnsi="Calibri" w:cs="Calibri"/>
          <w:color w:val="000000" w:themeColor="text1"/>
        </w:rPr>
        <w:t xml:space="preserve"> = 12 </w:t>
      </w:r>
      <w:r w:rsidRPr="00764206">
        <w:rPr>
          <w:rFonts w:ascii="Calibri" w:hAnsi="Calibri" w:cs="Calibri"/>
          <w:color w:val="000000" w:themeColor="text1"/>
        </w:rPr>
        <w:tab/>
      </w:r>
      <w:r w:rsidRPr="00764206">
        <w:rPr>
          <w:rFonts w:ascii="Calibri" w:hAnsi="Calibri" w:cs="Calibri"/>
          <w:color w:val="000000" w:themeColor="text1"/>
        </w:rPr>
        <w:tab/>
        <w:t xml:space="preserve">Post Masters </w:t>
      </w:r>
      <w:r w:rsidRPr="00764206">
        <w:rPr>
          <w:rFonts w:ascii="Calibri" w:hAnsi="Calibri" w:cs="Calibri"/>
          <w:i/>
          <w:iCs/>
          <w:color w:val="000000" w:themeColor="text1"/>
        </w:rPr>
        <w:t>n</w:t>
      </w:r>
      <w:r w:rsidRPr="00764206">
        <w:rPr>
          <w:rFonts w:ascii="Calibri" w:hAnsi="Calibri" w:cs="Calibri"/>
          <w:color w:val="000000" w:themeColor="text1"/>
        </w:rPr>
        <w:t xml:space="preserve"> = 6</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B62AA6" w:rsidRPr="00432FDE" w14:paraId="065725EE" w14:textId="77777777" w:rsidTr="009B6B61">
        <w:tc>
          <w:tcPr>
            <w:tcW w:w="1025" w:type="dxa"/>
          </w:tcPr>
          <w:p w14:paraId="051AD5A9"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p>
        </w:tc>
        <w:tc>
          <w:tcPr>
            <w:tcW w:w="2299" w:type="dxa"/>
            <w:gridSpan w:val="2"/>
            <w:shd w:val="clear" w:color="auto" w:fill="F2F2F2" w:themeFill="background1" w:themeFillShade="F2"/>
          </w:tcPr>
          <w:p w14:paraId="71835CC7"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Unacceptable (1)</w:t>
            </w:r>
          </w:p>
        </w:tc>
        <w:tc>
          <w:tcPr>
            <w:tcW w:w="2341" w:type="dxa"/>
            <w:gridSpan w:val="2"/>
          </w:tcPr>
          <w:p w14:paraId="578B3AD3"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Acceptable (2)</w:t>
            </w:r>
          </w:p>
        </w:tc>
        <w:tc>
          <w:tcPr>
            <w:tcW w:w="2520" w:type="dxa"/>
            <w:gridSpan w:val="2"/>
            <w:shd w:val="clear" w:color="auto" w:fill="F2F2F2" w:themeFill="background1" w:themeFillShade="F2"/>
          </w:tcPr>
          <w:p w14:paraId="135C864C"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Target (3)</w:t>
            </w:r>
          </w:p>
        </w:tc>
        <w:tc>
          <w:tcPr>
            <w:tcW w:w="1165" w:type="dxa"/>
          </w:tcPr>
          <w:p w14:paraId="5F98DCB0"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p>
        </w:tc>
      </w:tr>
      <w:tr w:rsidR="00B62AA6" w:rsidRPr="00432FDE" w14:paraId="12565403" w14:textId="77777777" w:rsidTr="009B6B61">
        <w:tc>
          <w:tcPr>
            <w:tcW w:w="1025" w:type="dxa"/>
          </w:tcPr>
          <w:p w14:paraId="5856D4B4"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Standard</w:t>
            </w:r>
          </w:p>
        </w:tc>
        <w:tc>
          <w:tcPr>
            <w:tcW w:w="1040" w:type="dxa"/>
            <w:shd w:val="clear" w:color="auto" w:fill="F2F2F2" w:themeFill="background1" w:themeFillShade="F2"/>
          </w:tcPr>
          <w:p w14:paraId="162AF4E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59" w:type="dxa"/>
            <w:shd w:val="clear" w:color="auto" w:fill="F2F2F2" w:themeFill="background1" w:themeFillShade="F2"/>
          </w:tcPr>
          <w:p w14:paraId="090210E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081" w:type="dxa"/>
          </w:tcPr>
          <w:p w14:paraId="2F4EE5E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60" w:type="dxa"/>
          </w:tcPr>
          <w:p w14:paraId="00D6980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70" w:type="dxa"/>
            <w:shd w:val="clear" w:color="auto" w:fill="F2F2F2" w:themeFill="background1" w:themeFillShade="F2"/>
          </w:tcPr>
          <w:p w14:paraId="4393E8F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350" w:type="dxa"/>
            <w:shd w:val="clear" w:color="auto" w:fill="F2F2F2" w:themeFill="background1" w:themeFillShade="F2"/>
          </w:tcPr>
          <w:p w14:paraId="1C5E099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65" w:type="dxa"/>
          </w:tcPr>
          <w:p w14:paraId="5EA245A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 Target</w:t>
            </w:r>
          </w:p>
        </w:tc>
      </w:tr>
      <w:tr w:rsidR="00B62AA6" w:rsidRPr="00432FDE" w14:paraId="474C81EA" w14:textId="77777777" w:rsidTr="009B6B61">
        <w:trPr>
          <w:trHeight w:val="206"/>
        </w:trPr>
        <w:tc>
          <w:tcPr>
            <w:tcW w:w="1025" w:type="dxa"/>
          </w:tcPr>
          <w:p w14:paraId="14E1A9BF"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1.1</w:t>
            </w:r>
          </w:p>
        </w:tc>
        <w:tc>
          <w:tcPr>
            <w:tcW w:w="1040" w:type="dxa"/>
            <w:shd w:val="clear" w:color="auto" w:fill="F2F2F2" w:themeFill="background1" w:themeFillShade="F2"/>
          </w:tcPr>
          <w:p w14:paraId="3039AFC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3018F8E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4912663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60" w:type="dxa"/>
          </w:tcPr>
          <w:p w14:paraId="61E7A50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170" w:type="dxa"/>
            <w:shd w:val="clear" w:color="auto" w:fill="F2F2F2" w:themeFill="background1" w:themeFillShade="F2"/>
          </w:tcPr>
          <w:p w14:paraId="0EB2794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12</w:t>
            </w:r>
          </w:p>
        </w:tc>
        <w:tc>
          <w:tcPr>
            <w:tcW w:w="1350" w:type="dxa"/>
            <w:shd w:val="clear" w:color="auto" w:fill="F2F2F2" w:themeFill="background1" w:themeFillShade="F2"/>
          </w:tcPr>
          <w:p w14:paraId="6FE33EB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7BE97C2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89</w:t>
            </w:r>
          </w:p>
        </w:tc>
      </w:tr>
      <w:tr w:rsidR="00B62AA6" w:rsidRPr="00432FDE" w14:paraId="7C092AC7" w14:textId="77777777" w:rsidTr="009B6B61">
        <w:tc>
          <w:tcPr>
            <w:tcW w:w="1025" w:type="dxa"/>
          </w:tcPr>
          <w:p w14:paraId="5D20CC31"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5.5</w:t>
            </w:r>
          </w:p>
        </w:tc>
        <w:tc>
          <w:tcPr>
            <w:tcW w:w="1040" w:type="dxa"/>
            <w:shd w:val="clear" w:color="auto" w:fill="F2F2F2" w:themeFill="background1" w:themeFillShade="F2"/>
          </w:tcPr>
          <w:p w14:paraId="4E465A01"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7BF7A8E8"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6717D69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260" w:type="dxa"/>
          </w:tcPr>
          <w:p w14:paraId="1890916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170" w:type="dxa"/>
            <w:shd w:val="clear" w:color="auto" w:fill="F2F2F2" w:themeFill="background1" w:themeFillShade="F2"/>
          </w:tcPr>
          <w:p w14:paraId="7D273D3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11</w:t>
            </w:r>
          </w:p>
        </w:tc>
        <w:tc>
          <w:tcPr>
            <w:tcW w:w="1350" w:type="dxa"/>
            <w:shd w:val="clear" w:color="auto" w:fill="F2F2F2" w:themeFill="background1" w:themeFillShade="F2"/>
          </w:tcPr>
          <w:p w14:paraId="6564392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165" w:type="dxa"/>
          </w:tcPr>
          <w:p w14:paraId="50F2573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89</w:t>
            </w:r>
          </w:p>
        </w:tc>
      </w:tr>
      <w:tr w:rsidR="00B62AA6" w:rsidRPr="00432FDE" w14:paraId="03B9C759" w14:textId="77777777" w:rsidTr="009B6B61">
        <w:tc>
          <w:tcPr>
            <w:tcW w:w="1025" w:type="dxa"/>
          </w:tcPr>
          <w:p w14:paraId="06BB04EA"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6.3</w:t>
            </w:r>
          </w:p>
        </w:tc>
        <w:tc>
          <w:tcPr>
            <w:tcW w:w="1040" w:type="dxa"/>
            <w:shd w:val="clear" w:color="auto" w:fill="F2F2F2" w:themeFill="background1" w:themeFillShade="F2"/>
          </w:tcPr>
          <w:p w14:paraId="4FB838C8"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69673E3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38CA19C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3</w:t>
            </w:r>
          </w:p>
        </w:tc>
        <w:tc>
          <w:tcPr>
            <w:tcW w:w="1260" w:type="dxa"/>
          </w:tcPr>
          <w:p w14:paraId="3C4C76D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170" w:type="dxa"/>
            <w:shd w:val="clear" w:color="auto" w:fill="F2F2F2" w:themeFill="background1" w:themeFillShade="F2"/>
          </w:tcPr>
          <w:p w14:paraId="5C77AD68"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9</w:t>
            </w:r>
          </w:p>
        </w:tc>
        <w:tc>
          <w:tcPr>
            <w:tcW w:w="1350" w:type="dxa"/>
            <w:shd w:val="clear" w:color="auto" w:fill="F2F2F2" w:themeFill="background1" w:themeFillShade="F2"/>
          </w:tcPr>
          <w:p w14:paraId="76445B6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165" w:type="dxa"/>
          </w:tcPr>
          <w:p w14:paraId="37744CF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78</w:t>
            </w:r>
          </w:p>
        </w:tc>
      </w:tr>
    </w:tbl>
    <w:p w14:paraId="09216179" w14:textId="77777777" w:rsidR="00B62AA6" w:rsidRPr="00432FDE" w:rsidRDefault="00B62AA6" w:rsidP="00B62AA6">
      <w:pPr>
        <w:pStyle w:val="Heading2"/>
        <w:numPr>
          <w:ilvl w:val="0"/>
          <w:numId w:val="0"/>
        </w:numPr>
        <w:spacing w:before="0" w:after="0"/>
        <w:rPr>
          <w:rFonts w:ascii="Calibri" w:hAnsi="Calibri" w:cs="Calibri"/>
          <w:sz w:val="22"/>
          <w:szCs w:val="22"/>
        </w:rPr>
      </w:pPr>
    </w:p>
    <w:p w14:paraId="7332A370" w14:textId="77777777" w:rsidR="00B62AA6" w:rsidRPr="00764206" w:rsidRDefault="00B62AA6" w:rsidP="00B62AA6">
      <w:pPr>
        <w:rPr>
          <w:rFonts w:ascii="Calibri" w:hAnsi="Calibri" w:cs="Calibri"/>
          <w:bCs/>
          <w:color w:val="000000" w:themeColor="text1"/>
        </w:rPr>
      </w:pPr>
      <w:r w:rsidRPr="00764206">
        <w:rPr>
          <w:rFonts w:ascii="Calibri" w:hAnsi="Calibri" w:cs="Calibri"/>
          <w:b/>
          <w:color w:val="000000" w:themeColor="text1"/>
        </w:rPr>
        <w:t xml:space="preserve">Fall 2018 </w:t>
      </w:r>
      <w:r w:rsidRPr="00764206">
        <w:rPr>
          <w:rFonts w:ascii="Calibri" w:hAnsi="Calibri" w:cs="Calibri"/>
          <w:bCs/>
          <w:color w:val="000000" w:themeColor="text1"/>
        </w:rPr>
        <w:t>(EDAD 525)</w:t>
      </w:r>
    </w:p>
    <w:p w14:paraId="3A89DDED" w14:textId="77777777" w:rsidR="00B62AA6" w:rsidRPr="00764206" w:rsidRDefault="00B62AA6" w:rsidP="00B62AA6">
      <w:pPr>
        <w:rPr>
          <w:rFonts w:ascii="Calibri" w:hAnsi="Calibri" w:cs="Calibri"/>
          <w:color w:val="000000" w:themeColor="text1"/>
        </w:rPr>
      </w:pPr>
      <w:r w:rsidRPr="00764206">
        <w:rPr>
          <w:rFonts w:ascii="Calibri" w:hAnsi="Calibri" w:cs="Calibri"/>
          <w:color w:val="000000" w:themeColor="text1"/>
        </w:rPr>
        <w:t xml:space="preserve">Master’s </w:t>
      </w:r>
      <w:r w:rsidRPr="00764206">
        <w:rPr>
          <w:rFonts w:ascii="Calibri" w:hAnsi="Calibri" w:cs="Calibri"/>
          <w:i/>
          <w:iCs/>
          <w:color w:val="000000" w:themeColor="text1"/>
        </w:rPr>
        <w:t>n</w:t>
      </w:r>
      <w:r w:rsidRPr="00764206">
        <w:rPr>
          <w:rFonts w:ascii="Calibri" w:hAnsi="Calibri" w:cs="Calibri"/>
          <w:color w:val="000000" w:themeColor="text1"/>
        </w:rPr>
        <w:t xml:space="preserve"> = 20 </w:t>
      </w:r>
      <w:r w:rsidRPr="00764206">
        <w:rPr>
          <w:rFonts w:ascii="Calibri" w:hAnsi="Calibri" w:cs="Calibri"/>
          <w:color w:val="000000" w:themeColor="text1"/>
        </w:rPr>
        <w:tab/>
      </w:r>
      <w:r w:rsidRPr="00764206">
        <w:rPr>
          <w:rFonts w:ascii="Calibri" w:hAnsi="Calibri" w:cs="Calibri"/>
          <w:color w:val="000000" w:themeColor="text1"/>
        </w:rPr>
        <w:tab/>
        <w:t xml:space="preserve">Post Masters </w:t>
      </w:r>
      <w:r w:rsidRPr="00764206">
        <w:rPr>
          <w:rFonts w:ascii="Calibri" w:hAnsi="Calibri" w:cs="Calibri"/>
          <w:i/>
          <w:iCs/>
          <w:color w:val="000000" w:themeColor="text1"/>
        </w:rPr>
        <w:t>n</w:t>
      </w:r>
      <w:r w:rsidRPr="00764206">
        <w:rPr>
          <w:rFonts w:ascii="Calibri" w:hAnsi="Calibri" w:cs="Calibri"/>
          <w:color w:val="000000" w:themeColor="text1"/>
        </w:rPr>
        <w:t xml:space="preserve"> = 6</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B62AA6" w:rsidRPr="00432FDE" w14:paraId="6DDA7670" w14:textId="77777777" w:rsidTr="009B6B61">
        <w:tc>
          <w:tcPr>
            <w:tcW w:w="1025" w:type="dxa"/>
          </w:tcPr>
          <w:p w14:paraId="56138DE9"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p>
        </w:tc>
        <w:tc>
          <w:tcPr>
            <w:tcW w:w="2299" w:type="dxa"/>
            <w:gridSpan w:val="2"/>
            <w:shd w:val="clear" w:color="auto" w:fill="F2F2F2" w:themeFill="background1" w:themeFillShade="F2"/>
          </w:tcPr>
          <w:p w14:paraId="4738020E"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Unacceptable (1)</w:t>
            </w:r>
          </w:p>
        </w:tc>
        <w:tc>
          <w:tcPr>
            <w:tcW w:w="2341" w:type="dxa"/>
            <w:gridSpan w:val="2"/>
          </w:tcPr>
          <w:p w14:paraId="4AB3A7D4"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Acceptable (2)</w:t>
            </w:r>
          </w:p>
        </w:tc>
        <w:tc>
          <w:tcPr>
            <w:tcW w:w="2520" w:type="dxa"/>
            <w:gridSpan w:val="2"/>
            <w:shd w:val="clear" w:color="auto" w:fill="F2F2F2" w:themeFill="background1" w:themeFillShade="F2"/>
          </w:tcPr>
          <w:p w14:paraId="693A5A90"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Target (3)</w:t>
            </w:r>
          </w:p>
        </w:tc>
        <w:tc>
          <w:tcPr>
            <w:tcW w:w="1165" w:type="dxa"/>
          </w:tcPr>
          <w:p w14:paraId="7EB12B63" w14:textId="77777777" w:rsidR="00B62AA6" w:rsidRPr="00432FDE" w:rsidRDefault="00B62AA6" w:rsidP="009B6B61">
            <w:pPr>
              <w:pStyle w:val="Heading2"/>
              <w:numPr>
                <w:ilvl w:val="0"/>
                <w:numId w:val="0"/>
              </w:numPr>
              <w:spacing w:before="0" w:after="0"/>
              <w:ind w:left="360"/>
              <w:jc w:val="center"/>
              <w:outlineLvl w:val="1"/>
              <w:rPr>
                <w:rFonts w:ascii="Calibri" w:hAnsi="Calibri" w:cs="Calibri"/>
                <w:b w:val="0"/>
                <w:bCs w:val="0"/>
                <w:color w:val="000000" w:themeColor="text1"/>
                <w:sz w:val="22"/>
                <w:szCs w:val="22"/>
              </w:rPr>
            </w:pPr>
          </w:p>
        </w:tc>
      </w:tr>
      <w:tr w:rsidR="00B62AA6" w:rsidRPr="00432FDE" w14:paraId="7A382E1B" w14:textId="77777777" w:rsidTr="009B6B61">
        <w:tc>
          <w:tcPr>
            <w:tcW w:w="1025" w:type="dxa"/>
          </w:tcPr>
          <w:p w14:paraId="70FEA217"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Standard</w:t>
            </w:r>
          </w:p>
        </w:tc>
        <w:tc>
          <w:tcPr>
            <w:tcW w:w="1040" w:type="dxa"/>
            <w:shd w:val="clear" w:color="auto" w:fill="F2F2F2" w:themeFill="background1" w:themeFillShade="F2"/>
          </w:tcPr>
          <w:p w14:paraId="739D52D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59" w:type="dxa"/>
            <w:shd w:val="clear" w:color="auto" w:fill="F2F2F2" w:themeFill="background1" w:themeFillShade="F2"/>
          </w:tcPr>
          <w:p w14:paraId="758050D4"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081" w:type="dxa"/>
          </w:tcPr>
          <w:p w14:paraId="56A9DAE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260" w:type="dxa"/>
          </w:tcPr>
          <w:p w14:paraId="4D400D4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70" w:type="dxa"/>
            <w:shd w:val="clear" w:color="auto" w:fill="F2F2F2" w:themeFill="background1" w:themeFillShade="F2"/>
          </w:tcPr>
          <w:p w14:paraId="2D499D68"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Master’s</w:t>
            </w:r>
          </w:p>
        </w:tc>
        <w:tc>
          <w:tcPr>
            <w:tcW w:w="1350" w:type="dxa"/>
            <w:shd w:val="clear" w:color="auto" w:fill="F2F2F2" w:themeFill="background1" w:themeFillShade="F2"/>
          </w:tcPr>
          <w:p w14:paraId="7C285EF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Post Mast.</w:t>
            </w:r>
          </w:p>
        </w:tc>
        <w:tc>
          <w:tcPr>
            <w:tcW w:w="1165" w:type="dxa"/>
          </w:tcPr>
          <w:p w14:paraId="33D129A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 Target</w:t>
            </w:r>
          </w:p>
        </w:tc>
      </w:tr>
      <w:tr w:rsidR="00B62AA6" w:rsidRPr="00432FDE" w14:paraId="296B56AC" w14:textId="77777777" w:rsidTr="009B6B61">
        <w:trPr>
          <w:trHeight w:val="206"/>
        </w:trPr>
        <w:tc>
          <w:tcPr>
            <w:tcW w:w="1025" w:type="dxa"/>
          </w:tcPr>
          <w:p w14:paraId="584DA95C"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1.1</w:t>
            </w:r>
          </w:p>
        </w:tc>
        <w:tc>
          <w:tcPr>
            <w:tcW w:w="1040" w:type="dxa"/>
            <w:shd w:val="clear" w:color="auto" w:fill="F2F2F2" w:themeFill="background1" w:themeFillShade="F2"/>
          </w:tcPr>
          <w:p w14:paraId="3667097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bookmarkStart w:id="0" w:name="_GoBack"/>
            <w:bookmarkEnd w:id="0"/>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29E2C1F2"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7B371EB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260" w:type="dxa"/>
          </w:tcPr>
          <w:p w14:paraId="0CA2C028"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170" w:type="dxa"/>
            <w:shd w:val="clear" w:color="auto" w:fill="F2F2F2" w:themeFill="background1" w:themeFillShade="F2"/>
          </w:tcPr>
          <w:p w14:paraId="5AB2784D"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16</w:t>
            </w:r>
          </w:p>
        </w:tc>
        <w:tc>
          <w:tcPr>
            <w:tcW w:w="1350" w:type="dxa"/>
            <w:shd w:val="clear" w:color="auto" w:fill="F2F2F2" w:themeFill="background1" w:themeFillShade="F2"/>
          </w:tcPr>
          <w:p w14:paraId="0BBDFD8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12B4494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77</w:t>
            </w:r>
          </w:p>
        </w:tc>
      </w:tr>
      <w:tr w:rsidR="00B62AA6" w:rsidRPr="00432FDE" w14:paraId="3A6BB6B6" w14:textId="77777777" w:rsidTr="009B6B61">
        <w:tc>
          <w:tcPr>
            <w:tcW w:w="1025" w:type="dxa"/>
          </w:tcPr>
          <w:p w14:paraId="15E8DB54"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5.5</w:t>
            </w:r>
          </w:p>
        </w:tc>
        <w:tc>
          <w:tcPr>
            <w:tcW w:w="1040" w:type="dxa"/>
            <w:shd w:val="clear" w:color="auto" w:fill="F2F2F2" w:themeFill="background1" w:themeFillShade="F2"/>
          </w:tcPr>
          <w:p w14:paraId="2132ED00"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39BAD76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4FE6E31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w:t>
            </w:r>
          </w:p>
        </w:tc>
        <w:tc>
          <w:tcPr>
            <w:tcW w:w="1260" w:type="dxa"/>
          </w:tcPr>
          <w:p w14:paraId="67A38EB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w:t>
            </w:r>
          </w:p>
        </w:tc>
        <w:tc>
          <w:tcPr>
            <w:tcW w:w="1170" w:type="dxa"/>
            <w:shd w:val="clear" w:color="auto" w:fill="F2F2F2" w:themeFill="background1" w:themeFillShade="F2"/>
          </w:tcPr>
          <w:p w14:paraId="08A6479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14</w:t>
            </w:r>
          </w:p>
        </w:tc>
        <w:tc>
          <w:tcPr>
            <w:tcW w:w="1350" w:type="dxa"/>
            <w:shd w:val="clear" w:color="auto" w:fill="F2F2F2" w:themeFill="background1" w:themeFillShade="F2"/>
          </w:tcPr>
          <w:p w14:paraId="6E15282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165" w:type="dxa"/>
          </w:tcPr>
          <w:p w14:paraId="3CB3024A"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73</w:t>
            </w:r>
          </w:p>
        </w:tc>
      </w:tr>
      <w:tr w:rsidR="00B62AA6" w:rsidRPr="00432FDE" w14:paraId="1D215513" w14:textId="77777777" w:rsidTr="009B6B61">
        <w:tc>
          <w:tcPr>
            <w:tcW w:w="1025" w:type="dxa"/>
          </w:tcPr>
          <w:p w14:paraId="514D3830" w14:textId="77777777" w:rsidR="00B62AA6" w:rsidRPr="00432FDE" w:rsidRDefault="00B62AA6" w:rsidP="009B6B61">
            <w:pPr>
              <w:pStyle w:val="Heading2"/>
              <w:numPr>
                <w:ilvl w:val="0"/>
                <w:numId w:val="0"/>
              </w:numPr>
              <w:spacing w:before="0" w:after="0"/>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6.3</w:t>
            </w:r>
          </w:p>
        </w:tc>
        <w:tc>
          <w:tcPr>
            <w:tcW w:w="1040" w:type="dxa"/>
            <w:shd w:val="clear" w:color="auto" w:fill="F2F2F2" w:themeFill="background1" w:themeFillShade="F2"/>
          </w:tcPr>
          <w:p w14:paraId="1A715BA3"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259" w:type="dxa"/>
            <w:shd w:val="clear" w:color="auto" w:fill="F2F2F2" w:themeFill="background1" w:themeFillShade="F2"/>
          </w:tcPr>
          <w:p w14:paraId="09D539A9"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0</w:t>
            </w:r>
          </w:p>
        </w:tc>
        <w:tc>
          <w:tcPr>
            <w:tcW w:w="1081" w:type="dxa"/>
          </w:tcPr>
          <w:p w14:paraId="5411B9C5"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5</w:t>
            </w:r>
          </w:p>
        </w:tc>
        <w:tc>
          <w:tcPr>
            <w:tcW w:w="1260" w:type="dxa"/>
          </w:tcPr>
          <w:p w14:paraId="4710AF4E"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2</w:t>
            </w:r>
          </w:p>
        </w:tc>
        <w:tc>
          <w:tcPr>
            <w:tcW w:w="1170" w:type="dxa"/>
            <w:shd w:val="clear" w:color="auto" w:fill="F2F2F2" w:themeFill="background1" w:themeFillShade="F2"/>
          </w:tcPr>
          <w:p w14:paraId="66221D06"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15</w:t>
            </w:r>
          </w:p>
        </w:tc>
        <w:tc>
          <w:tcPr>
            <w:tcW w:w="1350" w:type="dxa"/>
            <w:shd w:val="clear" w:color="auto" w:fill="F2F2F2" w:themeFill="background1" w:themeFillShade="F2"/>
          </w:tcPr>
          <w:p w14:paraId="45C05947"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4</w:t>
            </w:r>
          </w:p>
        </w:tc>
        <w:tc>
          <w:tcPr>
            <w:tcW w:w="1165" w:type="dxa"/>
          </w:tcPr>
          <w:p w14:paraId="7F2DDA6C" w14:textId="77777777" w:rsidR="00B62AA6" w:rsidRPr="00432FDE" w:rsidRDefault="00B62AA6" w:rsidP="009B6B61">
            <w:pPr>
              <w:pStyle w:val="Heading2"/>
              <w:numPr>
                <w:ilvl w:val="0"/>
                <w:numId w:val="0"/>
              </w:numPr>
              <w:spacing w:before="0" w:after="0"/>
              <w:jc w:val="center"/>
              <w:outlineLvl w:val="1"/>
              <w:rPr>
                <w:rFonts w:ascii="Calibri" w:hAnsi="Calibri" w:cs="Calibri"/>
                <w:b w:val="0"/>
                <w:bCs w:val="0"/>
                <w:color w:val="000000" w:themeColor="text1"/>
                <w:sz w:val="22"/>
                <w:szCs w:val="22"/>
              </w:rPr>
            </w:pPr>
            <w:r w:rsidRPr="00432FDE">
              <w:rPr>
                <w:rFonts w:ascii="Calibri" w:hAnsi="Calibri" w:cs="Calibri"/>
                <w:b w:val="0"/>
                <w:bCs w:val="0"/>
                <w:color w:val="000000" w:themeColor="text1"/>
                <w:sz w:val="22"/>
                <w:szCs w:val="22"/>
              </w:rPr>
              <w:t>73</w:t>
            </w:r>
          </w:p>
        </w:tc>
      </w:tr>
    </w:tbl>
    <w:p w14:paraId="62B388B9" w14:textId="1C90FD12" w:rsidR="00456412" w:rsidRDefault="00456412" w:rsidP="00225A64">
      <w:pPr>
        <w:jc w:val="both"/>
        <w:rPr>
          <w:b/>
          <w:bCs/>
        </w:rPr>
      </w:pPr>
    </w:p>
    <w:p w14:paraId="1B672097" w14:textId="0AAACA67" w:rsidR="00701345" w:rsidRDefault="006045FA" w:rsidP="00456412">
      <w:pPr>
        <w:jc w:val="both"/>
        <w:rPr>
          <w:b/>
          <w:bCs/>
          <w:u w:val="single"/>
        </w:rPr>
      </w:pPr>
      <w:r>
        <w:rPr>
          <w:b/>
          <w:bCs/>
          <w:u w:val="single"/>
        </w:rPr>
        <w:t>Part</w:t>
      </w:r>
      <w:r w:rsidR="00456412" w:rsidRPr="00456412">
        <w:rPr>
          <w:b/>
          <w:bCs/>
          <w:u w:val="single"/>
        </w:rPr>
        <w:t xml:space="preserve"> 3</w:t>
      </w:r>
    </w:p>
    <w:p w14:paraId="49D85140" w14:textId="0246C20E" w:rsidR="00701345" w:rsidRDefault="00701345" w:rsidP="00456412">
      <w:pPr>
        <w:jc w:val="both"/>
        <w:rPr>
          <w:b/>
          <w:bCs/>
        </w:rPr>
      </w:pPr>
      <w:r>
        <w:rPr>
          <w:b/>
          <w:bCs/>
        </w:rPr>
        <w:t>Revised NELP-Aligned Assessment</w:t>
      </w:r>
    </w:p>
    <w:p w14:paraId="6F8F50E6" w14:textId="77777777" w:rsidR="00701345" w:rsidRPr="00701345" w:rsidRDefault="00701345" w:rsidP="00456412">
      <w:pPr>
        <w:jc w:val="both"/>
      </w:pPr>
    </w:p>
    <w:p w14:paraId="0149698B" w14:textId="4D6C05B6" w:rsidR="00456412" w:rsidRPr="00B62AA6" w:rsidRDefault="00B62AA6" w:rsidP="00B62AA6">
      <w:r>
        <w:t>The Educational Platform assignment will no longer be used for accreditation purposes as of Spring 2019.</w:t>
      </w:r>
    </w:p>
    <w:p w14:paraId="41F3EC86" w14:textId="77777777" w:rsidR="00701345" w:rsidRPr="001021F8" w:rsidRDefault="00701345" w:rsidP="00225A64">
      <w:pPr>
        <w:jc w:val="both"/>
        <w:rPr>
          <w:b/>
          <w:bCs/>
        </w:rPr>
      </w:pPr>
    </w:p>
    <w:sectPr w:rsidR="00701345" w:rsidRPr="001021F8" w:rsidSect="0091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2D"/>
    <w:multiLevelType w:val="hybridMultilevel"/>
    <w:tmpl w:val="E36C5F02"/>
    <w:lvl w:ilvl="0" w:tplc="E6640BB8">
      <w:start w:val="1"/>
      <w:numFmt w:val="decimal"/>
      <w:pStyle w:val="Heading2"/>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F7E68"/>
    <w:multiLevelType w:val="hybridMultilevel"/>
    <w:tmpl w:val="E2520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64"/>
    <w:rsid w:val="000948FB"/>
    <w:rsid w:val="000E5709"/>
    <w:rsid w:val="001021F8"/>
    <w:rsid w:val="001A35BA"/>
    <w:rsid w:val="001E6C68"/>
    <w:rsid w:val="00225A64"/>
    <w:rsid w:val="002B7C02"/>
    <w:rsid w:val="002C1118"/>
    <w:rsid w:val="002E6D53"/>
    <w:rsid w:val="003562A6"/>
    <w:rsid w:val="003E133F"/>
    <w:rsid w:val="00420776"/>
    <w:rsid w:val="00456412"/>
    <w:rsid w:val="006045FA"/>
    <w:rsid w:val="00623DF4"/>
    <w:rsid w:val="006F6AFF"/>
    <w:rsid w:val="00701345"/>
    <w:rsid w:val="00764206"/>
    <w:rsid w:val="0091221E"/>
    <w:rsid w:val="00973C7B"/>
    <w:rsid w:val="00A95D27"/>
    <w:rsid w:val="00B62AA6"/>
    <w:rsid w:val="00B95A88"/>
    <w:rsid w:val="00BA6CB6"/>
    <w:rsid w:val="00BB5E5B"/>
    <w:rsid w:val="00C56C40"/>
    <w:rsid w:val="00CB4144"/>
    <w:rsid w:val="00D04157"/>
    <w:rsid w:val="00D5568D"/>
    <w:rsid w:val="00DB759B"/>
    <w:rsid w:val="00E61626"/>
    <w:rsid w:val="00ED17AC"/>
    <w:rsid w:val="00F85E22"/>
    <w:rsid w:val="00FA3B74"/>
    <w:rsid w:val="00FB31C9"/>
    <w:rsid w:val="00F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2806"/>
  <w15:chartTrackingRefBased/>
  <w15:docId w15:val="{4E870C2B-F7E4-4243-8D84-7F2981E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2AA6"/>
    <w:pPr>
      <w:keepNext/>
      <w:keepLines/>
      <w:numPr>
        <w:numId w:val="2"/>
      </w:numPr>
      <w:spacing w:before="360" w:after="120"/>
      <w:outlineLvl w:val="1"/>
    </w:pPr>
    <w:rPr>
      <w:b/>
      <w:bCs/>
      <w:color w:val="2F5496" w:themeColor="accent1" w:themeShade="BF"/>
      <w:szCs w:val="18"/>
      <w:lang w:eastAsia="ja-JP"/>
    </w:rPr>
  </w:style>
  <w:style w:type="paragraph" w:styleId="Heading7">
    <w:name w:val="heading 7"/>
    <w:basedOn w:val="Normal"/>
    <w:next w:val="Normal"/>
    <w:link w:val="Heading7Char"/>
    <w:uiPriority w:val="9"/>
    <w:semiHidden/>
    <w:unhideWhenUsed/>
    <w:qFormat/>
    <w:rsid w:val="00B62AA6"/>
    <w:pPr>
      <w:keepNext/>
      <w:keepLines/>
      <w:spacing w:before="40" w:line="288" w:lineRule="auto"/>
      <w:outlineLvl w:val="6"/>
    </w:pPr>
    <w:rPr>
      <w:rFonts w:asciiTheme="majorHAnsi" w:eastAsiaTheme="majorEastAsia" w:hAnsiTheme="majorHAnsi" w:cstheme="majorBidi"/>
      <w:i/>
      <w:iCs/>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AA6"/>
    <w:rPr>
      <w:b/>
      <w:bCs/>
      <w:color w:val="2F5496" w:themeColor="accent1" w:themeShade="BF"/>
      <w:szCs w:val="18"/>
      <w:lang w:eastAsia="ja-JP"/>
    </w:rPr>
  </w:style>
  <w:style w:type="table" w:styleId="TableGrid">
    <w:name w:val="Table Grid"/>
    <w:basedOn w:val="TableNormal"/>
    <w:uiPriority w:val="39"/>
    <w:rsid w:val="00B62AA6"/>
    <w:rPr>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62AA6"/>
    <w:rPr>
      <w:rFonts w:asciiTheme="majorHAnsi" w:eastAsiaTheme="majorEastAsia" w:hAnsiTheme="majorHAnsi" w:cstheme="majorBidi"/>
      <w:i/>
      <w:iCs/>
      <w:color w:val="1F3763" w:themeColor="accent1" w:themeShade="7F"/>
      <w:sz w:val="18"/>
      <w:szCs w:val="18"/>
      <w:lang w:eastAsia="ja-JP"/>
    </w:rPr>
  </w:style>
  <w:style w:type="paragraph" w:styleId="BodyText2">
    <w:name w:val="Body Text 2"/>
    <w:basedOn w:val="Normal"/>
    <w:link w:val="BodyText2Char"/>
    <w:uiPriority w:val="99"/>
    <w:semiHidden/>
    <w:unhideWhenUsed/>
    <w:rsid w:val="00B62AA6"/>
    <w:pPr>
      <w:spacing w:after="120" w:line="480" w:lineRule="auto"/>
    </w:pPr>
    <w:rPr>
      <w:color w:val="404040" w:themeColor="text1" w:themeTint="BF"/>
      <w:sz w:val="18"/>
      <w:szCs w:val="18"/>
      <w:lang w:eastAsia="ja-JP"/>
    </w:rPr>
  </w:style>
  <w:style w:type="character" w:customStyle="1" w:styleId="BodyText2Char">
    <w:name w:val="Body Text 2 Char"/>
    <w:basedOn w:val="DefaultParagraphFont"/>
    <w:link w:val="BodyText2"/>
    <w:uiPriority w:val="99"/>
    <w:semiHidden/>
    <w:rsid w:val="00B62AA6"/>
    <w:rPr>
      <w:color w:val="404040" w:themeColor="text1" w:themeTint="B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8</cp:revision>
  <dcterms:created xsi:type="dcterms:W3CDTF">2019-07-28T19:55:00Z</dcterms:created>
  <dcterms:modified xsi:type="dcterms:W3CDTF">2019-07-31T16:24:00Z</dcterms:modified>
</cp:coreProperties>
</file>